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B02" w14:textId="77777777" w:rsidR="00D06B26" w:rsidRDefault="00D06B26" w:rsidP="00DA0092">
      <w:pPr>
        <w:spacing w:before="120" w:line="276" w:lineRule="auto"/>
        <w:jc w:val="center"/>
        <w:rPr>
          <w:rFonts w:ascii="Arial" w:hAnsi="Arial" w:cs="Arial"/>
          <w:b/>
          <w:bCs/>
          <w:sz w:val="24"/>
          <w:szCs w:val="24"/>
          <w:u w:val="single"/>
        </w:rPr>
      </w:pPr>
    </w:p>
    <w:p w14:paraId="3710E5B6" w14:textId="4CCF85F2" w:rsidR="00EB5670" w:rsidRDefault="00EB5670" w:rsidP="00DA0092">
      <w:pPr>
        <w:pStyle w:val="Heading1"/>
        <w:spacing w:line="276" w:lineRule="auto"/>
      </w:pPr>
      <w:r w:rsidRPr="00DA0092">
        <w:t>Quality and Equality Impact Assessment (QEIA)</w:t>
      </w:r>
    </w:p>
    <w:p w14:paraId="3F1AFAD5" w14:textId="5331DA73" w:rsidR="00DA0092" w:rsidRPr="00DA0092" w:rsidRDefault="00DA0092" w:rsidP="00DA0092">
      <w:pPr>
        <w:rPr>
          <w:rFonts w:ascii="Arial" w:hAnsi="Arial" w:cs="Arial"/>
          <w:sz w:val="24"/>
          <w:szCs w:val="24"/>
        </w:rPr>
      </w:pPr>
      <w:r w:rsidRPr="00DA0092">
        <w:rPr>
          <w:rFonts w:ascii="Arial" w:hAnsi="Arial" w:cs="Arial"/>
          <w:sz w:val="24"/>
          <w:szCs w:val="24"/>
        </w:rPr>
        <w:t>L</w:t>
      </w:r>
      <w:r>
        <w:rPr>
          <w:rFonts w:ascii="Arial" w:hAnsi="Arial" w:cs="Arial"/>
          <w:sz w:val="24"/>
          <w:szCs w:val="24"/>
        </w:rPr>
        <w:t xml:space="preserve">eeds </w:t>
      </w:r>
      <w:r w:rsidRPr="00DA0092">
        <w:rPr>
          <w:rFonts w:ascii="Arial" w:hAnsi="Arial" w:cs="Arial"/>
          <w:sz w:val="24"/>
          <w:szCs w:val="24"/>
        </w:rPr>
        <w:t>H</w:t>
      </w:r>
      <w:r>
        <w:rPr>
          <w:rFonts w:ascii="Arial" w:hAnsi="Arial" w:cs="Arial"/>
          <w:sz w:val="24"/>
          <w:szCs w:val="24"/>
        </w:rPr>
        <w:t xml:space="preserve">ealth and Care Partnership, </w:t>
      </w:r>
      <w:r w:rsidRPr="00DA0092">
        <w:rPr>
          <w:rFonts w:ascii="Arial" w:hAnsi="Arial" w:cs="Arial"/>
          <w:sz w:val="24"/>
          <w:szCs w:val="24"/>
        </w:rPr>
        <w:t xml:space="preserve">QEIA </w:t>
      </w:r>
      <w:r w:rsidR="00C27BA7">
        <w:rPr>
          <w:rFonts w:ascii="Arial" w:hAnsi="Arial" w:cs="Arial"/>
          <w:sz w:val="24"/>
          <w:szCs w:val="24"/>
        </w:rPr>
        <w:t>t</w:t>
      </w:r>
      <w:r w:rsidRPr="00DA0092">
        <w:rPr>
          <w:rFonts w:ascii="Arial" w:hAnsi="Arial" w:cs="Arial"/>
          <w:sz w:val="24"/>
          <w:szCs w:val="24"/>
        </w:rPr>
        <w:t xml:space="preserve">emplate </w:t>
      </w:r>
      <w:r>
        <w:rPr>
          <w:rFonts w:ascii="Arial" w:hAnsi="Arial" w:cs="Arial"/>
          <w:sz w:val="24"/>
          <w:szCs w:val="24"/>
        </w:rPr>
        <w:t xml:space="preserve">version </w:t>
      </w:r>
      <w:r w:rsidRPr="00DA0092">
        <w:rPr>
          <w:rFonts w:ascii="Arial" w:hAnsi="Arial" w:cs="Arial"/>
          <w:sz w:val="24"/>
          <w:szCs w:val="24"/>
        </w:rPr>
        <w:t>2.</w:t>
      </w:r>
      <w:r>
        <w:rPr>
          <w:rFonts w:ascii="Arial" w:hAnsi="Arial" w:cs="Arial"/>
          <w:sz w:val="24"/>
          <w:szCs w:val="24"/>
        </w:rPr>
        <w:t>5, September 2024</w:t>
      </w:r>
    </w:p>
    <w:p w14:paraId="6AB2D5AE" w14:textId="54C93326" w:rsidR="00EB5670" w:rsidRDefault="008A4F33" w:rsidP="00DA0092">
      <w:pPr>
        <w:spacing w:after="0" w:line="276" w:lineRule="auto"/>
        <w:rPr>
          <w:rFonts w:ascii="Arial" w:eastAsia="Calibri" w:hAnsi="Arial" w:cs="Arial"/>
          <w:color w:val="0000FF"/>
          <w:sz w:val="24"/>
          <w:szCs w:val="24"/>
          <w:u w:val="single"/>
        </w:rPr>
      </w:pPr>
      <w:bookmarkStart w:id="0" w:name="_Hlk125462802"/>
      <w:r w:rsidRPr="00DA0092">
        <w:rPr>
          <w:rFonts w:ascii="Arial" w:eastAsia="Calibri" w:hAnsi="Arial" w:cs="Arial"/>
          <w:sz w:val="24"/>
          <w:szCs w:val="24"/>
        </w:rPr>
        <w:t>To be completed</w:t>
      </w:r>
      <w:r w:rsidR="00EB5670" w:rsidRPr="00DA0092">
        <w:rPr>
          <w:rFonts w:ascii="Arial" w:eastAsia="Calibri" w:hAnsi="Arial" w:cs="Arial"/>
          <w:sz w:val="24"/>
          <w:szCs w:val="24"/>
        </w:rPr>
        <w:t xml:space="preserve"> with support from Quality</w:t>
      </w:r>
      <w:r w:rsidRPr="00DA0092">
        <w:rPr>
          <w:rFonts w:ascii="Arial" w:eastAsia="Calibri" w:hAnsi="Arial" w:cs="Arial"/>
          <w:sz w:val="24"/>
          <w:szCs w:val="24"/>
        </w:rPr>
        <w:t>, Equality and Engagement leads</w:t>
      </w:r>
      <w:r w:rsidR="006B710A">
        <w:rPr>
          <w:rFonts w:ascii="Arial" w:eastAsia="Calibri" w:hAnsi="Arial" w:cs="Arial"/>
          <w:sz w:val="24"/>
          <w:szCs w:val="24"/>
        </w:rPr>
        <w:t>. E</w:t>
      </w:r>
      <w:r w:rsidR="00EB5670" w:rsidRPr="00DA0092">
        <w:rPr>
          <w:rFonts w:ascii="Arial" w:eastAsia="Calibri" w:hAnsi="Arial" w:cs="Arial"/>
          <w:sz w:val="24"/>
          <w:szCs w:val="24"/>
        </w:rPr>
        <w:t>mail for all correspondence</w:t>
      </w:r>
      <w:r w:rsidR="00EB5670" w:rsidRPr="00EB5670">
        <w:rPr>
          <w:rFonts w:ascii="Arial" w:eastAsia="Calibri" w:hAnsi="Arial" w:cs="Arial"/>
          <w:sz w:val="24"/>
          <w:szCs w:val="24"/>
        </w:rPr>
        <w:t xml:space="preserve">: </w:t>
      </w:r>
      <w:hyperlink r:id="rId11" w:history="1">
        <w:r w:rsidR="00EB5670" w:rsidRPr="00EB5670">
          <w:rPr>
            <w:rFonts w:ascii="Arial" w:eastAsia="Calibri" w:hAnsi="Arial" w:cs="Arial"/>
            <w:color w:val="0000FF"/>
            <w:sz w:val="24"/>
            <w:szCs w:val="24"/>
            <w:u w:val="single"/>
          </w:rPr>
          <w:t>wyicb-leeds.qualityteam@nhs.net</w:t>
        </w:r>
      </w:hyperlink>
      <w:bookmarkEnd w:id="0"/>
    </w:p>
    <w:p w14:paraId="6F5AE296" w14:textId="659B254B" w:rsidR="002C2135" w:rsidRPr="001D1D96" w:rsidRDefault="00EB5670" w:rsidP="00DA0092">
      <w:pPr>
        <w:spacing w:before="120" w:after="240" w:line="276" w:lineRule="auto"/>
        <w:rPr>
          <w:rFonts w:ascii="Arial" w:hAnsi="Arial" w:cs="Arial"/>
          <w:color w:val="C45911" w:themeColor="accent2" w:themeShade="BF"/>
        </w:rPr>
      </w:pPr>
      <w:r>
        <w:rPr>
          <w:rFonts w:ascii="Arial" w:hAnsi="Arial" w:cs="Arial"/>
          <w:sz w:val="24"/>
          <w:szCs w:val="24"/>
        </w:rPr>
        <w:t>C</w:t>
      </w:r>
      <w:r w:rsidRPr="00EB5670">
        <w:rPr>
          <w:rFonts w:ascii="Arial" w:hAnsi="Arial" w:cs="Arial"/>
          <w:sz w:val="24"/>
          <w:szCs w:val="24"/>
        </w:rPr>
        <w:t xml:space="preserve">omplete all sections </w:t>
      </w:r>
      <w:r w:rsidRPr="00DA0092">
        <w:rPr>
          <w:rFonts w:ascii="Arial" w:hAnsi="Arial" w:cs="Arial"/>
          <w:sz w:val="24"/>
          <w:szCs w:val="24"/>
        </w:rPr>
        <w:t>(see instructions</w:t>
      </w:r>
      <w:r w:rsidR="00DA0092">
        <w:rPr>
          <w:rFonts w:ascii="Arial" w:hAnsi="Arial" w:cs="Arial"/>
          <w:sz w:val="24"/>
          <w:szCs w:val="24"/>
        </w:rPr>
        <w:t xml:space="preserve"> </w:t>
      </w:r>
      <w:r w:rsidRPr="00DA0092">
        <w:rPr>
          <w:rFonts w:ascii="Arial" w:hAnsi="Arial" w:cs="Arial"/>
          <w:sz w:val="24"/>
          <w:szCs w:val="24"/>
        </w:rPr>
        <w:t>/</w:t>
      </w:r>
      <w:r w:rsidR="00DA0092">
        <w:rPr>
          <w:rFonts w:ascii="Arial" w:hAnsi="Arial" w:cs="Arial"/>
          <w:sz w:val="24"/>
          <w:szCs w:val="24"/>
        </w:rPr>
        <w:t xml:space="preserve"> </w:t>
      </w:r>
      <w:r w:rsidRPr="00DA0092">
        <w:rPr>
          <w:rFonts w:ascii="Arial" w:hAnsi="Arial" w:cs="Arial"/>
          <w:sz w:val="24"/>
          <w:szCs w:val="24"/>
        </w:rPr>
        <w:t>comments and consider</w:t>
      </w:r>
      <w:r w:rsidR="006B710A">
        <w:rPr>
          <w:rFonts w:ascii="Arial" w:hAnsi="Arial" w:cs="Arial"/>
          <w:sz w:val="24"/>
          <w:szCs w:val="24"/>
        </w:rPr>
        <w:t xml:space="preserve"> the</w:t>
      </w:r>
      <w:r w:rsidRPr="00DA0092">
        <w:rPr>
          <w:rFonts w:ascii="Arial" w:hAnsi="Arial" w:cs="Arial"/>
          <w:sz w:val="24"/>
          <w:szCs w:val="24"/>
        </w:rPr>
        <w:t xml:space="preserve"> </w:t>
      </w:r>
      <w:hyperlink w:anchor="_Appendix_A:_Impact" w:history="1">
        <w:r w:rsidRPr="00DA0092">
          <w:rPr>
            <w:rStyle w:val="Hyperlink"/>
            <w:rFonts w:ascii="Arial" w:hAnsi="Arial" w:cs="Arial"/>
            <w:sz w:val="24"/>
            <w:szCs w:val="24"/>
          </w:rPr>
          <w:t>Impact Matrix</w:t>
        </w:r>
      </w:hyperlink>
      <w:r w:rsidR="006B6267" w:rsidRPr="00DA0092">
        <w:rPr>
          <w:rFonts w:ascii="Arial" w:hAnsi="Arial" w:cs="Arial"/>
          <w:sz w:val="24"/>
          <w:szCs w:val="24"/>
        </w:rPr>
        <w:t xml:space="preserve"> </w:t>
      </w:r>
      <w:r w:rsidR="006B710A">
        <w:rPr>
          <w:rFonts w:ascii="Arial" w:hAnsi="Arial" w:cs="Arial"/>
          <w:sz w:val="24"/>
          <w:szCs w:val="24"/>
        </w:rPr>
        <w:t>in the Appendix)</w:t>
      </w:r>
      <w:r w:rsidR="00DA0092">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E24404">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DA0092">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A0092" w:rsidRDefault="00D06B26" w:rsidP="00DA0092">
            <w:pPr>
              <w:spacing w:line="276" w:lineRule="auto"/>
              <w:jc w:val="center"/>
              <w:rPr>
                <w:rFonts w:ascii="Arial" w:hAnsi="Arial" w:cs="Arial"/>
                <w:b/>
                <w:bCs/>
                <w:sz w:val="24"/>
                <w:szCs w:val="24"/>
              </w:rPr>
            </w:pPr>
            <w:r w:rsidRPr="00DA0092">
              <w:rPr>
                <w:rFonts w:ascii="Arial" w:hAnsi="Arial" w:cs="Arial"/>
                <w:b/>
                <w:bCs/>
                <w:sz w:val="24"/>
                <w:szCs w:val="24"/>
              </w:rPr>
              <w:t>Email</w:t>
            </w:r>
          </w:p>
        </w:tc>
      </w:tr>
      <w:tr w:rsidR="006E3E33" w14:paraId="5EFA7951" w14:textId="77777777" w:rsidTr="006E3E33">
        <w:trPr>
          <w:cantSplit/>
          <w:trHeight w:val="610"/>
        </w:trPr>
        <w:tc>
          <w:tcPr>
            <w:tcW w:w="2269" w:type="dxa"/>
            <w:shd w:val="clear" w:color="auto" w:fill="D9D9D9" w:themeFill="background1" w:themeFillShade="D9"/>
            <w:vAlign w:val="center"/>
          </w:tcPr>
          <w:p w14:paraId="1EA0C066" w14:textId="77777777" w:rsidR="006E3E33" w:rsidRPr="00DA0092" w:rsidRDefault="006E3E33" w:rsidP="006E3E33">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vAlign w:val="center"/>
          </w:tcPr>
          <w:p w14:paraId="1801D915" w14:textId="3C8DDEE1" w:rsidR="006E3E33" w:rsidRPr="006E3E33" w:rsidRDefault="006E3E33" w:rsidP="006E3E33">
            <w:pPr>
              <w:spacing w:line="276" w:lineRule="auto"/>
              <w:jc w:val="center"/>
              <w:rPr>
                <w:rFonts w:ascii="Arial" w:hAnsi="Arial" w:cs="Arial"/>
                <w:sz w:val="24"/>
                <w:szCs w:val="24"/>
              </w:rPr>
            </w:pPr>
            <w:r w:rsidRPr="006E3E33">
              <w:rPr>
                <w:rFonts w:ascii="Arial" w:hAnsi="Arial" w:cs="Arial"/>
                <w:sz w:val="24"/>
                <w:szCs w:val="24"/>
                <w:bdr w:val="none" w:sz="0" w:space="0" w:color="auto" w:frame="1"/>
              </w:rPr>
              <w:t>[Removed for publication]</w:t>
            </w:r>
          </w:p>
        </w:tc>
        <w:tc>
          <w:tcPr>
            <w:tcW w:w="4394" w:type="dxa"/>
            <w:vAlign w:val="center"/>
          </w:tcPr>
          <w:p w14:paraId="19F1ADCF" w14:textId="29AC297E" w:rsidR="006E3E33" w:rsidRPr="006E3E33" w:rsidRDefault="006E3E33" w:rsidP="006E3E33">
            <w:pPr>
              <w:spacing w:line="276" w:lineRule="auto"/>
              <w:rPr>
                <w:rFonts w:ascii="Arial" w:hAnsi="Arial" w:cs="Arial"/>
                <w:sz w:val="24"/>
                <w:szCs w:val="24"/>
              </w:rPr>
            </w:pPr>
            <w:r w:rsidRPr="006E3E33">
              <w:rPr>
                <w:rFonts w:ascii="Arial" w:eastAsia="Arial" w:hAnsi="Arial" w:cs="Arial"/>
                <w:sz w:val="24"/>
                <w:szCs w:val="24"/>
              </w:rPr>
              <w:t>Principal Pharmacist for pathways &amp; Inequalities</w:t>
            </w:r>
          </w:p>
        </w:tc>
        <w:tc>
          <w:tcPr>
            <w:tcW w:w="2410" w:type="dxa"/>
            <w:vAlign w:val="center"/>
          </w:tcPr>
          <w:p w14:paraId="67A593FF" w14:textId="1BC7D602" w:rsidR="006E3E33" w:rsidRPr="006E3E33" w:rsidRDefault="006E3E33" w:rsidP="006E3E33">
            <w:pPr>
              <w:spacing w:line="276" w:lineRule="auto"/>
              <w:jc w:val="center"/>
              <w:rPr>
                <w:rFonts w:ascii="Arial" w:hAnsi="Arial" w:cs="Arial"/>
                <w:sz w:val="24"/>
                <w:szCs w:val="24"/>
              </w:rPr>
            </w:pPr>
            <w:r w:rsidRPr="006E3E33">
              <w:rPr>
                <w:rFonts w:ascii="Arial" w:eastAsia="Arial" w:hAnsi="Arial" w:cs="Arial"/>
                <w:sz w:val="24"/>
                <w:szCs w:val="24"/>
              </w:rPr>
              <w:t>29</w:t>
            </w:r>
            <w:r>
              <w:rPr>
                <w:rFonts w:ascii="Arial" w:eastAsia="Arial" w:hAnsi="Arial" w:cs="Arial"/>
                <w:sz w:val="24"/>
                <w:szCs w:val="24"/>
              </w:rPr>
              <w:t>.</w:t>
            </w:r>
            <w:r w:rsidRPr="006E3E33">
              <w:rPr>
                <w:rFonts w:ascii="Arial" w:eastAsia="Arial" w:hAnsi="Arial" w:cs="Arial"/>
                <w:sz w:val="24"/>
                <w:szCs w:val="24"/>
              </w:rPr>
              <w:t>11</w:t>
            </w:r>
            <w:r>
              <w:rPr>
                <w:rFonts w:ascii="Arial" w:eastAsia="Arial" w:hAnsi="Arial" w:cs="Arial"/>
                <w:sz w:val="24"/>
                <w:szCs w:val="24"/>
              </w:rPr>
              <w:t>.</w:t>
            </w:r>
            <w:r w:rsidRPr="006E3E33">
              <w:rPr>
                <w:rFonts w:ascii="Arial" w:eastAsia="Arial" w:hAnsi="Arial" w:cs="Arial"/>
                <w:sz w:val="24"/>
                <w:szCs w:val="24"/>
              </w:rPr>
              <w:t>23</w:t>
            </w:r>
          </w:p>
        </w:tc>
        <w:tc>
          <w:tcPr>
            <w:tcW w:w="3260" w:type="dxa"/>
            <w:vAlign w:val="center"/>
          </w:tcPr>
          <w:p w14:paraId="562B8782" w14:textId="12CAB0A3" w:rsidR="006E3E33" w:rsidRPr="006E3E33" w:rsidRDefault="006E3E33" w:rsidP="006E3E33">
            <w:pPr>
              <w:spacing w:line="276" w:lineRule="auto"/>
              <w:jc w:val="center"/>
              <w:rPr>
                <w:rFonts w:ascii="Arial" w:hAnsi="Arial" w:cs="Arial"/>
                <w:sz w:val="24"/>
                <w:szCs w:val="24"/>
              </w:rPr>
            </w:pPr>
            <w:bookmarkStart w:id="1" w:name="_Hlk180760118"/>
            <w:r w:rsidRPr="006E3E33">
              <w:rPr>
                <w:rFonts w:ascii="Arial" w:hAnsi="Arial" w:cs="Arial"/>
                <w:sz w:val="24"/>
                <w:szCs w:val="24"/>
                <w:bdr w:val="none" w:sz="0" w:space="0" w:color="auto" w:frame="1"/>
              </w:rPr>
              <w:t>[Removed for publication]</w:t>
            </w:r>
            <w:bookmarkEnd w:id="1"/>
          </w:p>
        </w:tc>
      </w:tr>
      <w:tr w:rsidR="006E3E33" w14:paraId="7C8E4116" w14:textId="77777777" w:rsidTr="006E3E33">
        <w:trPr>
          <w:cantSplit/>
          <w:trHeight w:val="724"/>
        </w:trPr>
        <w:tc>
          <w:tcPr>
            <w:tcW w:w="2269" w:type="dxa"/>
            <w:shd w:val="clear" w:color="auto" w:fill="D9D9D9" w:themeFill="background1" w:themeFillShade="D9"/>
            <w:vAlign w:val="center"/>
          </w:tcPr>
          <w:p w14:paraId="4A0CF244" w14:textId="77777777" w:rsidR="006E3E33" w:rsidRPr="00DA0092" w:rsidRDefault="006E3E33" w:rsidP="006E3E33">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6E3E33" w:rsidRPr="00DA0092" w:rsidRDefault="006E3E33" w:rsidP="006E3E33">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vAlign w:val="center"/>
          </w:tcPr>
          <w:p w14:paraId="1D96F844" w14:textId="04E70B60" w:rsidR="006E3E33" w:rsidRPr="006E3E33" w:rsidRDefault="006E3E33" w:rsidP="006E3E33">
            <w:pPr>
              <w:spacing w:line="276" w:lineRule="auto"/>
              <w:jc w:val="center"/>
              <w:rPr>
                <w:rFonts w:ascii="Arial" w:hAnsi="Arial" w:cs="Arial"/>
                <w:sz w:val="24"/>
                <w:szCs w:val="24"/>
              </w:rPr>
            </w:pPr>
            <w:r w:rsidRPr="006E3E33">
              <w:rPr>
                <w:rFonts w:ascii="Arial" w:hAnsi="Arial" w:cs="Arial"/>
                <w:sz w:val="24"/>
                <w:szCs w:val="24"/>
                <w:bdr w:val="none" w:sz="0" w:space="0" w:color="auto" w:frame="1"/>
              </w:rPr>
              <w:t>[Removed for publication]</w:t>
            </w:r>
          </w:p>
        </w:tc>
        <w:tc>
          <w:tcPr>
            <w:tcW w:w="4394" w:type="dxa"/>
            <w:vAlign w:val="center"/>
          </w:tcPr>
          <w:p w14:paraId="43BF1701" w14:textId="6C09D42C" w:rsidR="006E3E33" w:rsidRPr="006E3E33" w:rsidRDefault="006E3E33" w:rsidP="006E3E33">
            <w:pPr>
              <w:spacing w:line="259" w:lineRule="auto"/>
              <w:rPr>
                <w:rFonts w:ascii="Arial" w:hAnsi="Arial" w:cs="Arial"/>
                <w:sz w:val="24"/>
                <w:szCs w:val="24"/>
              </w:rPr>
            </w:pPr>
            <w:r w:rsidRPr="006E3E33">
              <w:rPr>
                <w:rFonts w:ascii="Arial" w:eastAsia="Arial" w:hAnsi="Arial" w:cs="Arial"/>
                <w:sz w:val="24"/>
                <w:szCs w:val="24"/>
              </w:rPr>
              <w:t>Programme Director – Long Term Conditions, Frailty and End of Life</w:t>
            </w:r>
          </w:p>
        </w:tc>
        <w:tc>
          <w:tcPr>
            <w:tcW w:w="2410" w:type="dxa"/>
            <w:vAlign w:val="center"/>
          </w:tcPr>
          <w:p w14:paraId="14E25416" w14:textId="77777777" w:rsidR="006E3E33" w:rsidRPr="006E3E33" w:rsidRDefault="006E3E33" w:rsidP="006E3E33">
            <w:pPr>
              <w:spacing w:line="276" w:lineRule="auto"/>
              <w:rPr>
                <w:rFonts w:ascii="Arial" w:hAnsi="Arial" w:cs="Arial"/>
                <w:sz w:val="24"/>
                <w:szCs w:val="24"/>
              </w:rPr>
            </w:pPr>
          </w:p>
        </w:tc>
        <w:tc>
          <w:tcPr>
            <w:tcW w:w="3260" w:type="dxa"/>
            <w:vAlign w:val="center"/>
          </w:tcPr>
          <w:p w14:paraId="49C097D9" w14:textId="77777777" w:rsidR="006E3E33" w:rsidRPr="006E3E33" w:rsidRDefault="006E3E33" w:rsidP="006E3E33">
            <w:pPr>
              <w:spacing w:line="276" w:lineRule="auto"/>
              <w:rPr>
                <w:rFonts w:ascii="Arial" w:hAnsi="Arial" w:cs="Arial"/>
                <w:sz w:val="24"/>
                <w:szCs w:val="24"/>
              </w:rPr>
            </w:pPr>
          </w:p>
        </w:tc>
      </w:tr>
    </w:tbl>
    <w:p w14:paraId="3F37415A" w14:textId="68E12709" w:rsidR="00382BB2" w:rsidRDefault="00382BB2" w:rsidP="00DA0092">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DA0092">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128BD903" w:rsidR="0090588F" w:rsidRPr="00382BB2" w:rsidRDefault="00DF0400" w:rsidP="00DA0092">
            <w:pPr>
              <w:spacing w:line="276" w:lineRule="auto"/>
              <w:rPr>
                <w:rFonts w:ascii="Arial" w:hAnsi="Arial" w:cs="Arial"/>
              </w:rPr>
            </w:pPr>
            <w:r w:rsidRPr="74840E08">
              <w:rPr>
                <w:rFonts w:ascii="Arial" w:hAnsi="Arial" w:cs="Arial"/>
                <w:sz w:val="24"/>
                <w:szCs w:val="24"/>
              </w:rPr>
              <w:t xml:space="preserve">O082 - Blood Glucose Testing Strips (BGTS) </w:t>
            </w:r>
            <w:r>
              <w:rPr>
                <w:rFonts w:ascii="Arial" w:hAnsi="Arial" w:cs="Arial"/>
                <w:sz w:val="24"/>
                <w:szCs w:val="24"/>
              </w:rPr>
              <w:t>and</w:t>
            </w:r>
            <w:r w:rsidRPr="74840E08">
              <w:rPr>
                <w:rFonts w:ascii="Arial" w:hAnsi="Arial" w:cs="Arial"/>
                <w:sz w:val="24"/>
                <w:szCs w:val="24"/>
              </w:rPr>
              <w:t xml:space="preserve"> Meter Reviews in line with the new West Yorkshire Integrated Care Board (WYICB) Guidance</w:t>
            </w:r>
          </w:p>
        </w:tc>
      </w:tr>
      <w:tr w:rsidR="0090588F" w14:paraId="6F8E9A70" w14:textId="77777777" w:rsidTr="00DA0092">
        <w:trPr>
          <w:trHeight w:val="567"/>
        </w:trPr>
        <w:tc>
          <w:tcPr>
            <w:tcW w:w="2269" w:type="dxa"/>
            <w:shd w:val="clear" w:color="auto" w:fill="D9D9D9" w:themeFill="background1" w:themeFillShade="D9"/>
            <w:vAlign w:val="center"/>
          </w:tcPr>
          <w:p w14:paraId="68021162"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580EABDB" w:rsidR="0090588F" w:rsidRPr="00013E80" w:rsidRDefault="0090588F" w:rsidP="00DA0092">
            <w:pPr>
              <w:spacing w:line="276" w:lineRule="auto"/>
              <w:rPr>
                <w:rFonts w:ascii="Arial" w:hAnsi="Arial" w:cs="Arial"/>
                <w:sz w:val="24"/>
                <w:szCs w:val="24"/>
              </w:rPr>
            </w:pPr>
            <w:r w:rsidRPr="00013E80">
              <w:rPr>
                <w:rFonts w:ascii="Arial" w:hAnsi="Arial" w:cs="Arial"/>
                <w:sz w:val="24"/>
                <w:szCs w:val="24"/>
              </w:rPr>
              <w:t xml:space="preserve">Start </w:t>
            </w:r>
            <w:r w:rsidR="006E3E33">
              <w:rPr>
                <w:rFonts w:ascii="Arial" w:hAnsi="Arial" w:cs="Arial"/>
                <w:sz w:val="24"/>
                <w:szCs w:val="24"/>
              </w:rPr>
              <w:t>new</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DA0092">
            <w:pPr>
              <w:spacing w:line="276" w:lineRule="auto"/>
              <w:rPr>
                <w:rFonts w:ascii="Arial" w:hAnsi="Arial" w:cs="Arial"/>
              </w:rPr>
            </w:pPr>
            <w:r w:rsidRPr="006E3E33">
              <w:rPr>
                <w:rFonts w:ascii="Arial" w:hAnsi="Arial" w:cs="Arial"/>
                <w:sz w:val="24"/>
                <w:szCs w:val="24"/>
              </w:rPr>
              <w:t>Leeds</w:t>
            </w:r>
          </w:p>
        </w:tc>
      </w:tr>
    </w:tbl>
    <w:p w14:paraId="20A37A5C" w14:textId="3A99D917" w:rsidR="0090588F" w:rsidRDefault="0090588F" w:rsidP="00DA0092">
      <w:pPr>
        <w:spacing w:after="0" w:line="276" w:lineRule="auto"/>
        <w:rPr>
          <w:sz w:val="16"/>
          <w:szCs w:val="16"/>
        </w:rPr>
      </w:pPr>
    </w:p>
    <w:p w14:paraId="7C03A356" w14:textId="77777777" w:rsidR="00DA0092" w:rsidRPr="00DA0092" w:rsidRDefault="00DA0092" w:rsidP="00DA0092">
      <w:pPr>
        <w:pStyle w:val="Heading2"/>
      </w:pPr>
      <w:r w:rsidRPr="00DA0092">
        <w:t xml:space="preserve">B: Summary of change </w:t>
      </w:r>
    </w:p>
    <w:p w14:paraId="2D6E5B31" w14:textId="70A399FF" w:rsidR="00DA0092" w:rsidRPr="00DA0092" w:rsidRDefault="00DA0092" w:rsidP="00DA0092">
      <w:pPr>
        <w:spacing w:after="0" w:line="276" w:lineRule="auto"/>
        <w:rPr>
          <w:sz w:val="18"/>
          <w:szCs w:val="18"/>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52720A58" w14:textId="77777777" w:rsidR="00DA0092" w:rsidRPr="00A24252" w:rsidRDefault="00DA0092" w:rsidP="00DA0092">
      <w:pPr>
        <w:spacing w:after="0" w:line="276" w:lineRule="auto"/>
        <w:rPr>
          <w:sz w:val="16"/>
          <w:szCs w:val="16"/>
        </w:rPr>
      </w:pPr>
    </w:p>
    <w:tbl>
      <w:tblPr>
        <w:tblStyle w:val="TableGrid"/>
        <w:tblW w:w="15749"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15749"/>
      </w:tblGrid>
      <w:tr w:rsidR="0090588F" w:rsidRPr="0054266D" w14:paraId="28556490" w14:textId="77777777" w:rsidTr="00DA0092">
        <w:trPr>
          <w:trHeight w:val="1419"/>
        </w:trPr>
        <w:tc>
          <w:tcPr>
            <w:tcW w:w="15749" w:type="dxa"/>
            <w:shd w:val="clear" w:color="auto" w:fill="auto"/>
          </w:tcPr>
          <w:p w14:paraId="6CD3EFC3" w14:textId="77777777" w:rsidR="00DF0400" w:rsidRPr="00DF0400" w:rsidRDefault="00DF0400" w:rsidP="00DF0400">
            <w:pPr>
              <w:spacing w:line="276" w:lineRule="auto"/>
              <w:rPr>
                <w:rFonts w:ascii="Arial" w:hAnsi="Arial" w:cs="Arial"/>
                <w:bCs/>
                <w:sz w:val="24"/>
                <w:szCs w:val="24"/>
              </w:rPr>
            </w:pPr>
            <w:r w:rsidRPr="00DF0400">
              <w:rPr>
                <w:rFonts w:ascii="Arial" w:hAnsi="Arial" w:cs="Arial"/>
                <w:b/>
                <w:sz w:val="24"/>
                <w:szCs w:val="24"/>
              </w:rPr>
              <w:lastRenderedPageBreak/>
              <w:t>Background</w:t>
            </w:r>
            <w:r w:rsidRPr="00DF0400">
              <w:rPr>
                <w:rFonts w:ascii="Arial" w:hAnsi="Arial" w:cs="Arial"/>
                <w:bCs/>
                <w:sz w:val="24"/>
                <w:szCs w:val="24"/>
              </w:rPr>
              <w:t xml:space="preserve">: </w:t>
            </w:r>
          </w:p>
          <w:p w14:paraId="19A20DD8" w14:textId="0D4FE701"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 xml:space="preserve">In Leeds, people living with diabetes use a wide range of BGTS products to monitor their diabetes. This has been due to the variety of </w:t>
            </w:r>
            <w:r>
              <w:rPr>
                <w:rFonts w:ascii="Arial" w:hAnsi="Arial" w:cs="Arial"/>
                <w:bCs/>
                <w:sz w:val="24"/>
                <w:szCs w:val="24"/>
              </w:rPr>
              <w:t>available products</w:t>
            </w:r>
            <w:r w:rsidRPr="00DF0400">
              <w:rPr>
                <w:rFonts w:ascii="Arial" w:hAnsi="Arial" w:cs="Arial"/>
                <w:bCs/>
                <w:sz w:val="24"/>
                <w:szCs w:val="24"/>
              </w:rPr>
              <w:t xml:space="preserve"> and variation in prescribing across GP practices and diabetes provider services. We currently have blood glucose meter guidance in place, but this isn’t always adhered to. Blood glucose and ketone meters should be replaced every </w:t>
            </w:r>
            <w:r>
              <w:rPr>
                <w:rFonts w:ascii="Arial" w:hAnsi="Arial" w:cs="Arial"/>
                <w:bCs/>
                <w:sz w:val="24"/>
                <w:szCs w:val="24"/>
              </w:rPr>
              <w:t>three</w:t>
            </w:r>
            <w:r w:rsidRPr="00DF0400">
              <w:rPr>
                <w:rFonts w:ascii="Arial" w:hAnsi="Arial" w:cs="Arial"/>
                <w:bCs/>
                <w:sz w:val="24"/>
                <w:szCs w:val="24"/>
              </w:rPr>
              <w:t xml:space="preserve"> years. Recent national commissioning recommendations on blood glucose and ketone meters and lancets </w:t>
            </w:r>
            <w:r>
              <w:rPr>
                <w:rFonts w:ascii="Arial" w:hAnsi="Arial" w:cs="Arial"/>
                <w:bCs/>
                <w:sz w:val="24"/>
                <w:szCs w:val="24"/>
              </w:rPr>
              <w:t>have</w:t>
            </w:r>
            <w:r w:rsidRPr="00DF0400">
              <w:rPr>
                <w:rFonts w:ascii="Arial" w:hAnsi="Arial" w:cs="Arial"/>
                <w:bCs/>
                <w:sz w:val="24"/>
                <w:szCs w:val="24"/>
              </w:rPr>
              <w:t xml:space="preserve"> been published by NHS England (NHSE) which has made recommendations for testing equipment</w:t>
            </w:r>
            <w:r>
              <w:rPr>
                <w:rFonts w:ascii="Arial" w:hAnsi="Arial" w:cs="Arial"/>
                <w:bCs/>
                <w:sz w:val="24"/>
                <w:szCs w:val="24"/>
              </w:rPr>
              <w:t xml:space="preserve">: </w:t>
            </w:r>
            <w:hyperlink r:id="rId12" w:history="1">
              <w:r w:rsidRPr="00A718CD">
                <w:rPr>
                  <w:rStyle w:val="Hyperlink"/>
                  <w:rFonts w:ascii="Arial" w:hAnsi="Arial" w:cs="Arial"/>
                  <w:bCs/>
                  <w:sz w:val="24"/>
                  <w:szCs w:val="24"/>
                </w:rPr>
                <w:t>https://www.england.nhs.uk/publication/commissioning-recommendations-blood-glucose-and-ketone-meters-testing-strips-and-lancets/</w:t>
              </w:r>
            </w:hyperlink>
            <w:r>
              <w:rPr>
                <w:rFonts w:ascii="Arial" w:hAnsi="Arial" w:cs="Arial"/>
                <w:bCs/>
                <w:sz w:val="24"/>
                <w:szCs w:val="24"/>
              </w:rPr>
              <w:t xml:space="preserve"> </w:t>
            </w:r>
          </w:p>
          <w:p w14:paraId="78F9E790" w14:textId="77777777" w:rsidR="00DF0400" w:rsidRPr="00DF0400" w:rsidRDefault="00DF0400" w:rsidP="00DF0400">
            <w:pPr>
              <w:spacing w:line="276" w:lineRule="auto"/>
              <w:rPr>
                <w:rFonts w:ascii="Arial" w:hAnsi="Arial" w:cs="Arial"/>
                <w:bCs/>
                <w:sz w:val="24"/>
                <w:szCs w:val="24"/>
              </w:rPr>
            </w:pPr>
          </w:p>
          <w:p w14:paraId="2635862F" w14:textId="65DD6346"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 xml:space="preserve">However, the guidance is very broad and lists too many products. When Leeds became an Integrated Care Board, we worked closely with our colleagues in Medicines Optimisation to standardise the BGTS meters available; based on the NHSE recommendations, accuracy, ease of use, special </w:t>
            </w:r>
            <w:proofErr w:type="gramStart"/>
            <w:r w:rsidRPr="00DF0400">
              <w:rPr>
                <w:rFonts w:ascii="Arial" w:hAnsi="Arial" w:cs="Arial"/>
                <w:bCs/>
                <w:sz w:val="24"/>
                <w:szCs w:val="24"/>
              </w:rPr>
              <w:t>functions</w:t>
            </w:r>
            <w:proofErr w:type="gramEnd"/>
            <w:r w:rsidRPr="00DF0400">
              <w:rPr>
                <w:rFonts w:ascii="Arial" w:hAnsi="Arial" w:cs="Arial"/>
                <w:bCs/>
                <w:sz w:val="24"/>
                <w:szCs w:val="24"/>
              </w:rPr>
              <w:t xml:space="preserve"> and </w:t>
            </w:r>
            <w:r>
              <w:rPr>
                <w:rFonts w:ascii="Arial" w:hAnsi="Arial" w:cs="Arial"/>
                <w:bCs/>
                <w:sz w:val="24"/>
                <w:szCs w:val="24"/>
              </w:rPr>
              <w:t>cost-effectiveness</w:t>
            </w:r>
            <w:r w:rsidRPr="00DF0400">
              <w:rPr>
                <w:rFonts w:ascii="Arial" w:hAnsi="Arial" w:cs="Arial"/>
                <w:bCs/>
                <w:sz w:val="24"/>
                <w:szCs w:val="24"/>
              </w:rPr>
              <w:t xml:space="preserve">. This standardisation process has allowed us to limit the choices to </w:t>
            </w:r>
            <w:r>
              <w:rPr>
                <w:rFonts w:ascii="Arial" w:hAnsi="Arial" w:cs="Arial"/>
                <w:bCs/>
                <w:sz w:val="24"/>
                <w:szCs w:val="24"/>
              </w:rPr>
              <w:t>two</w:t>
            </w:r>
            <w:r w:rsidRPr="00DF0400">
              <w:rPr>
                <w:rFonts w:ascii="Arial" w:hAnsi="Arial" w:cs="Arial"/>
                <w:bCs/>
                <w:sz w:val="24"/>
                <w:szCs w:val="24"/>
              </w:rPr>
              <w:t xml:space="preserve"> </w:t>
            </w:r>
            <w:r>
              <w:rPr>
                <w:rFonts w:ascii="Arial" w:hAnsi="Arial" w:cs="Arial"/>
                <w:bCs/>
                <w:sz w:val="24"/>
                <w:szCs w:val="24"/>
              </w:rPr>
              <w:t>dual-function</w:t>
            </w:r>
            <w:r w:rsidRPr="00DF0400">
              <w:rPr>
                <w:rFonts w:ascii="Arial" w:hAnsi="Arial" w:cs="Arial"/>
                <w:bCs/>
                <w:sz w:val="24"/>
                <w:szCs w:val="24"/>
              </w:rPr>
              <w:t xml:space="preserve"> meters and </w:t>
            </w:r>
            <w:r>
              <w:rPr>
                <w:rFonts w:ascii="Arial" w:hAnsi="Arial" w:cs="Arial"/>
                <w:bCs/>
                <w:sz w:val="24"/>
                <w:szCs w:val="24"/>
              </w:rPr>
              <w:t>two</w:t>
            </w:r>
            <w:r w:rsidRPr="00DF0400">
              <w:rPr>
                <w:rFonts w:ascii="Arial" w:hAnsi="Arial" w:cs="Arial"/>
                <w:bCs/>
                <w:sz w:val="24"/>
                <w:szCs w:val="24"/>
              </w:rPr>
              <w:t xml:space="preserve"> standard blood glucose meters, </w:t>
            </w:r>
            <w:r>
              <w:rPr>
                <w:rFonts w:ascii="Arial" w:hAnsi="Arial" w:cs="Arial"/>
                <w:bCs/>
                <w:sz w:val="24"/>
                <w:szCs w:val="24"/>
              </w:rPr>
              <w:t>two</w:t>
            </w:r>
            <w:r w:rsidRPr="00DF0400">
              <w:rPr>
                <w:rFonts w:ascii="Arial" w:hAnsi="Arial" w:cs="Arial"/>
                <w:bCs/>
                <w:sz w:val="24"/>
                <w:szCs w:val="24"/>
              </w:rPr>
              <w:t xml:space="preserve"> choices of universal lancets and safety lancets, for West Yorkshire. This work would be the second step (now that the formulary has been agreed at West Yorkshire level) to implement harmonisation of diabetes management and support the delivery of the National Diabetes Programme priorities, the NHS England (NHSE) Long-term Plan, NHSE Operating Guidance and the WY Health and Care Partnership </w:t>
            </w:r>
            <w:r>
              <w:rPr>
                <w:rFonts w:ascii="Arial" w:hAnsi="Arial" w:cs="Arial"/>
                <w:bCs/>
                <w:sz w:val="24"/>
                <w:szCs w:val="24"/>
              </w:rPr>
              <w:t>Five</w:t>
            </w:r>
            <w:r w:rsidRPr="00DF0400">
              <w:rPr>
                <w:rFonts w:ascii="Arial" w:hAnsi="Arial" w:cs="Arial"/>
                <w:bCs/>
                <w:sz w:val="24"/>
                <w:szCs w:val="24"/>
              </w:rPr>
              <w:t xml:space="preserve"> Year Joint Forward Plan, WY Diabetes Care </w:t>
            </w:r>
            <w:proofErr w:type="gramStart"/>
            <w:r w:rsidRPr="00DF0400">
              <w:rPr>
                <w:rFonts w:ascii="Arial" w:hAnsi="Arial" w:cs="Arial"/>
                <w:bCs/>
                <w:sz w:val="24"/>
                <w:szCs w:val="24"/>
              </w:rPr>
              <w:t>Programme</w:t>
            </w:r>
            <w:proofErr w:type="gramEnd"/>
            <w:r w:rsidRPr="00DF0400">
              <w:rPr>
                <w:rFonts w:ascii="Arial" w:hAnsi="Arial" w:cs="Arial"/>
                <w:bCs/>
                <w:sz w:val="24"/>
                <w:szCs w:val="24"/>
              </w:rPr>
              <w:t xml:space="preserve"> and support: </w:t>
            </w:r>
          </w:p>
          <w:p w14:paraId="6E69911D" w14:textId="77777777" w:rsidR="00DF0400" w:rsidRPr="00DF0400" w:rsidRDefault="00DF0400" w:rsidP="00DF0400">
            <w:pPr>
              <w:spacing w:line="276" w:lineRule="auto"/>
              <w:rPr>
                <w:rFonts w:ascii="Arial" w:hAnsi="Arial" w:cs="Arial"/>
                <w:bCs/>
                <w:sz w:val="24"/>
                <w:szCs w:val="24"/>
              </w:rPr>
            </w:pPr>
          </w:p>
          <w:p w14:paraId="62F0EFC8" w14:textId="1E977B38" w:rsidR="00DF0400" w:rsidRPr="00DF0400" w:rsidRDefault="00DF0400" w:rsidP="00DF0400">
            <w:pPr>
              <w:pStyle w:val="ListParagraph"/>
              <w:numPr>
                <w:ilvl w:val="0"/>
                <w:numId w:val="21"/>
              </w:numPr>
              <w:spacing w:line="276" w:lineRule="auto"/>
              <w:rPr>
                <w:rFonts w:ascii="Arial" w:hAnsi="Arial" w:cs="Arial"/>
                <w:bCs/>
                <w:sz w:val="24"/>
                <w:szCs w:val="24"/>
              </w:rPr>
            </w:pPr>
            <w:r w:rsidRPr="00DF0400">
              <w:rPr>
                <w:rFonts w:ascii="Arial" w:hAnsi="Arial" w:cs="Arial"/>
                <w:bCs/>
                <w:sz w:val="24"/>
                <w:szCs w:val="24"/>
              </w:rPr>
              <w:t xml:space="preserve">Equitable access to the same products for all eligible people, no matter where they live. </w:t>
            </w:r>
          </w:p>
          <w:p w14:paraId="502BBB60" w14:textId="345ED55B" w:rsidR="00DF0400" w:rsidRPr="00DF0400" w:rsidRDefault="00DF0400" w:rsidP="00DF0400">
            <w:pPr>
              <w:pStyle w:val="ListParagraph"/>
              <w:numPr>
                <w:ilvl w:val="0"/>
                <w:numId w:val="21"/>
              </w:numPr>
              <w:spacing w:line="276" w:lineRule="auto"/>
              <w:rPr>
                <w:rFonts w:ascii="Arial" w:hAnsi="Arial" w:cs="Arial"/>
                <w:bCs/>
                <w:sz w:val="24"/>
                <w:szCs w:val="24"/>
              </w:rPr>
            </w:pPr>
            <w:r w:rsidRPr="00DF0400">
              <w:rPr>
                <w:rFonts w:ascii="Arial" w:hAnsi="Arial" w:cs="Arial"/>
                <w:bCs/>
                <w:sz w:val="24"/>
                <w:szCs w:val="24"/>
              </w:rPr>
              <w:t>Minimum quality standards established in a fair and transparent way to better address the needs of all people living with diabetes</w:t>
            </w:r>
            <w:r>
              <w:rPr>
                <w:rFonts w:ascii="Arial" w:hAnsi="Arial" w:cs="Arial"/>
                <w:bCs/>
                <w:sz w:val="24"/>
                <w:szCs w:val="24"/>
              </w:rPr>
              <w:t>.</w:t>
            </w:r>
          </w:p>
          <w:p w14:paraId="38C0250C" w14:textId="1E45F50A" w:rsidR="00DF0400" w:rsidRPr="00DF0400" w:rsidRDefault="00DF0400" w:rsidP="00DF0400">
            <w:pPr>
              <w:pStyle w:val="ListParagraph"/>
              <w:numPr>
                <w:ilvl w:val="0"/>
                <w:numId w:val="21"/>
              </w:numPr>
              <w:spacing w:line="276" w:lineRule="auto"/>
              <w:rPr>
                <w:rFonts w:ascii="Arial" w:hAnsi="Arial" w:cs="Arial"/>
                <w:bCs/>
                <w:sz w:val="24"/>
                <w:szCs w:val="24"/>
              </w:rPr>
            </w:pPr>
            <w:r w:rsidRPr="00DF0400">
              <w:rPr>
                <w:rFonts w:ascii="Arial" w:hAnsi="Arial" w:cs="Arial"/>
                <w:bCs/>
                <w:sz w:val="24"/>
                <w:szCs w:val="24"/>
              </w:rPr>
              <w:t>Prescribing practices aligned across primary and secondary care.</w:t>
            </w:r>
          </w:p>
          <w:p w14:paraId="3E5A08AA" w14:textId="3EFB3007" w:rsidR="00DF0400" w:rsidRPr="00DF0400" w:rsidRDefault="00DF0400" w:rsidP="00DF0400">
            <w:pPr>
              <w:pStyle w:val="ListParagraph"/>
              <w:numPr>
                <w:ilvl w:val="0"/>
                <w:numId w:val="21"/>
              </w:numPr>
              <w:spacing w:line="276" w:lineRule="auto"/>
              <w:rPr>
                <w:rFonts w:ascii="Arial" w:hAnsi="Arial" w:cs="Arial"/>
                <w:bCs/>
                <w:sz w:val="24"/>
                <w:szCs w:val="24"/>
              </w:rPr>
            </w:pPr>
            <w:r w:rsidRPr="00DF0400">
              <w:rPr>
                <w:rFonts w:ascii="Arial" w:hAnsi="Arial" w:cs="Arial"/>
                <w:bCs/>
                <w:sz w:val="24"/>
                <w:szCs w:val="24"/>
              </w:rPr>
              <w:t xml:space="preserve">Making best use of NHS Resources, whilst ensuring that the price paid is commensurate to the quality offered. </w:t>
            </w:r>
          </w:p>
          <w:p w14:paraId="1F0B2A4A" w14:textId="77777777" w:rsidR="00DF0400" w:rsidRPr="00DF0400" w:rsidRDefault="00DF0400" w:rsidP="00DF0400">
            <w:pPr>
              <w:spacing w:line="276" w:lineRule="auto"/>
              <w:rPr>
                <w:rFonts w:ascii="Arial" w:hAnsi="Arial" w:cs="Arial"/>
                <w:bCs/>
                <w:sz w:val="24"/>
                <w:szCs w:val="24"/>
              </w:rPr>
            </w:pPr>
          </w:p>
          <w:p w14:paraId="0A622C22" w14:textId="7CD653E0"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 xml:space="preserve">We will be working at West Yorkshire level as well as place level to support </w:t>
            </w:r>
            <w:r>
              <w:rPr>
                <w:rFonts w:ascii="Arial" w:hAnsi="Arial" w:cs="Arial"/>
                <w:bCs/>
                <w:sz w:val="24"/>
                <w:szCs w:val="24"/>
              </w:rPr>
              <w:t xml:space="preserve">the </w:t>
            </w:r>
            <w:r w:rsidRPr="00DF0400">
              <w:rPr>
                <w:rFonts w:ascii="Arial" w:hAnsi="Arial" w:cs="Arial"/>
                <w:bCs/>
                <w:sz w:val="24"/>
                <w:szCs w:val="24"/>
              </w:rPr>
              <w:t xml:space="preserve">implementation of the guidance. </w:t>
            </w:r>
          </w:p>
          <w:p w14:paraId="7343C042" w14:textId="77777777" w:rsidR="00DF0400" w:rsidRPr="00DF0400" w:rsidRDefault="00DF0400" w:rsidP="00DF0400">
            <w:pPr>
              <w:spacing w:line="276" w:lineRule="auto"/>
              <w:rPr>
                <w:rFonts w:ascii="Arial" w:hAnsi="Arial" w:cs="Arial"/>
                <w:bCs/>
                <w:sz w:val="24"/>
                <w:szCs w:val="24"/>
              </w:rPr>
            </w:pPr>
          </w:p>
          <w:p w14:paraId="09338EC1" w14:textId="77777777" w:rsidR="00DF0400" w:rsidRPr="00DF0400" w:rsidRDefault="00DF0400" w:rsidP="00DF0400">
            <w:pPr>
              <w:spacing w:line="276" w:lineRule="auto"/>
              <w:rPr>
                <w:rFonts w:ascii="Arial" w:hAnsi="Arial" w:cs="Arial"/>
                <w:bCs/>
                <w:sz w:val="24"/>
                <w:szCs w:val="24"/>
              </w:rPr>
            </w:pPr>
            <w:r w:rsidRPr="00DF0400">
              <w:rPr>
                <w:rFonts w:ascii="Arial" w:hAnsi="Arial" w:cs="Arial"/>
                <w:b/>
                <w:sz w:val="24"/>
                <w:szCs w:val="24"/>
              </w:rPr>
              <w:t>Purpose</w:t>
            </w:r>
            <w:r w:rsidRPr="00DF0400">
              <w:rPr>
                <w:rFonts w:ascii="Arial" w:hAnsi="Arial" w:cs="Arial"/>
                <w:bCs/>
                <w:sz w:val="24"/>
                <w:szCs w:val="24"/>
              </w:rPr>
              <w:t xml:space="preserve">: </w:t>
            </w:r>
          </w:p>
          <w:p w14:paraId="19F82F73" w14:textId="36006B25"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The purpose of this work is to utilise Interface Clinical Services to provide review services to GP practices in Leeds. Practices will have the option to utilise Interface to do this work. It is not mandatory. Some GP practices may choose to undertake these reviews themselves. For practices that do decide to utilise Interface Clinical Services to undertake these reviews, all contracts will be between the GP Practice and Interface Clinical Services. They will also have their own individual Data Protection Impact Agreement (DPIA). For assurance, the ICB will have a DPIA with Interface (however there is no contract between the Leeds office of the ICB and Interface Clinical Services; we serve only to facilitate the awareness and promotion of the support that is available)</w:t>
            </w:r>
            <w:r>
              <w:rPr>
                <w:rFonts w:ascii="Arial" w:hAnsi="Arial" w:cs="Arial"/>
                <w:bCs/>
                <w:sz w:val="24"/>
                <w:szCs w:val="24"/>
              </w:rPr>
              <w:t>.</w:t>
            </w:r>
          </w:p>
          <w:p w14:paraId="6140FE21" w14:textId="77777777" w:rsidR="00DF0400" w:rsidRPr="00DF0400" w:rsidRDefault="00DF0400" w:rsidP="00DF0400">
            <w:pPr>
              <w:spacing w:line="276" w:lineRule="auto"/>
              <w:rPr>
                <w:rFonts w:ascii="Arial" w:hAnsi="Arial" w:cs="Arial"/>
                <w:bCs/>
                <w:sz w:val="24"/>
                <w:szCs w:val="24"/>
              </w:rPr>
            </w:pPr>
          </w:p>
          <w:p w14:paraId="15623067" w14:textId="34537A34"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lastRenderedPageBreak/>
              <w:t xml:space="preserve">The reviews will focus on adults with diabetes to align them with a preferred brand meter. It will also mean implementing harmonisation of West Yorkshire policy </w:t>
            </w:r>
            <w:r>
              <w:rPr>
                <w:rFonts w:ascii="Arial" w:hAnsi="Arial" w:cs="Arial"/>
                <w:bCs/>
                <w:sz w:val="24"/>
                <w:szCs w:val="24"/>
              </w:rPr>
              <w:t xml:space="preserve">regarding </w:t>
            </w:r>
            <w:r w:rsidRPr="00DF0400">
              <w:rPr>
                <w:rFonts w:ascii="Arial" w:hAnsi="Arial" w:cs="Arial"/>
                <w:bCs/>
                <w:sz w:val="24"/>
                <w:szCs w:val="24"/>
              </w:rPr>
              <w:t>diabetes monitoring and management.</w:t>
            </w:r>
          </w:p>
          <w:p w14:paraId="72E78EEB" w14:textId="77777777"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 xml:space="preserve"> </w:t>
            </w:r>
          </w:p>
          <w:p w14:paraId="3862D3B8" w14:textId="14CF0CFF"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 xml:space="preserve">The work will </w:t>
            </w:r>
            <w:r>
              <w:rPr>
                <w:rFonts w:ascii="Arial" w:hAnsi="Arial" w:cs="Arial"/>
                <w:bCs/>
                <w:sz w:val="24"/>
                <w:szCs w:val="24"/>
              </w:rPr>
              <w:t>not</w:t>
            </w:r>
            <w:r w:rsidRPr="00DF0400">
              <w:rPr>
                <w:rFonts w:ascii="Arial" w:hAnsi="Arial" w:cs="Arial"/>
                <w:bCs/>
                <w:sz w:val="24"/>
                <w:szCs w:val="24"/>
              </w:rPr>
              <w:t xml:space="preserve"> impact those people who are under the care of Leeds Community Healthcare NHS Trust (LCH) Community Diabetes Service as they use a specific application to monitor with a particular meter. The work will also exclude children. </w:t>
            </w:r>
          </w:p>
          <w:p w14:paraId="4261078B" w14:textId="77777777" w:rsidR="00DF0400" w:rsidRPr="00DF0400" w:rsidRDefault="00DF0400" w:rsidP="00DF0400">
            <w:pPr>
              <w:spacing w:line="276" w:lineRule="auto"/>
              <w:rPr>
                <w:rFonts w:ascii="Arial" w:hAnsi="Arial" w:cs="Arial"/>
                <w:bCs/>
                <w:sz w:val="24"/>
                <w:szCs w:val="24"/>
              </w:rPr>
            </w:pPr>
          </w:p>
          <w:p w14:paraId="1F6B4733" w14:textId="1CF72E30" w:rsidR="00DF0400" w:rsidRPr="00DF0400" w:rsidRDefault="00DF0400" w:rsidP="00DF0400">
            <w:pPr>
              <w:spacing w:line="276" w:lineRule="auto"/>
              <w:rPr>
                <w:rFonts w:ascii="Arial" w:hAnsi="Arial" w:cs="Arial"/>
                <w:b/>
                <w:sz w:val="24"/>
                <w:szCs w:val="24"/>
              </w:rPr>
            </w:pPr>
            <w:r w:rsidRPr="00DF0400">
              <w:rPr>
                <w:rFonts w:ascii="Arial" w:hAnsi="Arial" w:cs="Arial"/>
                <w:b/>
                <w:sz w:val="24"/>
                <w:szCs w:val="24"/>
              </w:rPr>
              <w:t xml:space="preserve">Expected </w:t>
            </w:r>
            <w:r>
              <w:rPr>
                <w:rFonts w:ascii="Arial" w:hAnsi="Arial" w:cs="Arial"/>
                <w:b/>
                <w:sz w:val="24"/>
                <w:szCs w:val="24"/>
              </w:rPr>
              <w:t>o</w:t>
            </w:r>
            <w:r w:rsidRPr="00DF0400">
              <w:rPr>
                <w:rFonts w:ascii="Arial" w:hAnsi="Arial" w:cs="Arial"/>
                <w:b/>
                <w:sz w:val="24"/>
                <w:szCs w:val="24"/>
              </w:rPr>
              <w:t xml:space="preserve">utcomes </w:t>
            </w:r>
            <w:r>
              <w:rPr>
                <w:rFonts w:ascii="Arial" w:hAnsi="Arial" w:cs="Arial"/>
                <w:b/>
                <w:sz w:val="24"/>
                <w:szCs w:val="24"/>
              </w:rPr>
              <w:t>and</w:t>
            </w:r>
            <w:r w:rsidRPr="00DF0400">
              <w:rPr>
                <w:rFonts w:ascii="Arial" w:hAnsi="Arial" w:cs="Arial"/>
                <w:b/>
                <w:sz w:val="24"/>
                <w:szCs w:val="24"/>
              </w:rPr>
              <w:t xml:space="preserve"> </w:t>
            </w:r>
            <w:r>
              <w:rPr>
                <w:rFonts w:ascii="Arial" w:hAnsi="Arial" w:cs="Arial"/>
                <w:b/>
                <w:sz w:val="24"/>
                <w:szCs w:val="24"/>
              </w:rPr>
              <w:t>i</w:t>
            </w:r>
            <w:r w:rsidRPr="00DF0400">
              <w:rPr>
                <w:rFonts w:ascii="Arial" w:hAnsi="Arial" w:cs="Arial"/>
                <w:b/>
                <w:sz w:val="24"/>
                <w:szCs w:val="24"/>
              </w:rPr>
              <w:t>ntended benefits:</w:t>
            </w:r>
          </w:p>
          <w:p w14:paraId="719731FC" w14:textId="77777777"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Expected outcomes are that GP practices will want to utilise this support to review people on BGTS to align them to a first-choice formulary meter and test strips. This will result in potential cost savings of £250k. The intended benefits are that:</w:t>
            </w:r>
          </w:p>
          <w:p w14:paraId="5065952B" w14:textId="51B66D9A" w:rsidR="00DF0400" w:rsidRPr="00DF0400" w:rsidRDefault="00DF0400" w:rsidP="00DF0400">
            <w:pPr>
              <w:pStyle w:val="ListParagraph"/>
              <w:numPr>
                <w:ilvl w:val="0"/>
                <w:numId w:val="22"/>
              </w:numPr>
              <w:spacing w:line="276" w:lineRule="auto"/>
              <w:rPr>
                <w:rFonts w:ascii="Arial" w:hAnsi="Arial" w:cs="Arial"/>
                <w:bCs/>
                <w:sz w:val="24"/>
                <w:szCs w:val="24"/>
              </w:rPr>
            </w:pPr>
            <w:r w:rsidRPr="00DF0400">
              <w:rPr>
                <w:rFonts w:ascii="Arial" w:hAnsi="Arial" w:cs="Arial"/>
                <w:bCs/>
                <w:sz w:val="24"/>
                <w:szCs w:val="24"/>
              </w:rPr>
              <w:t>People with diabetes will have a standardised product that is clinically assured to provide accurate monitoring of their condition and will replace outdated</w:t>
            </w:r>
            <w:r>
              <w:rPr>
                <w:rFonts w:ascii="Arial" w:hAnsi="Arial" w:cs="Arial"/>
                <w:bCs/>
                <w:sz w:val="24"/>
                <w:szCs w:val="24"/>
              </w:rPr>
              <w:t xml:space="preserve"> </w:t>
            </w:r>
            <w:r w:rsidRPr="00DF0400">
              <w:rPr>
                <w:rFonts w:ascii="Arial" w:hAnsi="Arial" w:cs="Arial"/>
                <w:bCs/>
                <w:sz w:val="24"/>
                <w:szCs w:val="24"/>
              </w:rPr>
              <w:t>/</w:t>
            </w:r>
            <w:r>
              <w:rPr>
                <w:rFonts w:ascii="Arial" w:hAnsi="Arial" w:cs="Arial"/>
                <w:bCs/>
                <w:sz w:val="24"/>
                <w:szCs w:val="24"/>
              </w:rPr>
              <w:t xml:space="preserve"> </w:t>
            </w:r>
            <w:r w:rsidRPr="00DF0400">
              <w:rPr>
                <w:rFonts w:ascii="Arial" w:hAnsi="Arial" w:cs="Arial"/>
                <w:bCs/>
                <w:sz w:val="24"/>
                <w:szCs w:val="24"/>
              </w:rPr>
              <w:t>old equipment.</w:t>
            </w:r>
          </w:p>
          <w:p w14:paraId="64187FF1" w14:textId="676E52C1" w:rsidR="00DF0400" w:rsidRPr="00DF0400" w:rsidRDefault="00DF0400" w:rsidP="00DF0400">
            <w:pPr>
              <w:pStyle w:val="ListParagraph"/>
              <w:numPr>
                <w:ilvl w:val="0"/>
                <w:numId w:val="22"/>
              </w:numPr>
              <w:spacing w:line="276" w:lineRule="auto"/>
              <w:rPr>
                <w:rFonts w:ascii="Arial" w:hAnsi="Arial" w:cs="Arial"/>
                <w:bCs/>
                <w:sz w:val="24"/>
                <w:szCs w:val="24"/>
              </w:rPr>
            </w:pPr>
            <w:r w:rsidRPr="00DF0400">
              <w:rPr>
                <w:rFonts w:ascii="Arial" w:hAnsi="Arial" w:cs="Arial"/>
                <w:bCs/>
                <w:sz w:val="24"/>
                <w:szCs w:val="24"/>
              </w:rPr>
              <w:t xml:space="preserve">GP Practices will only need to stock identified brand meters, thus saving storage space, and reducing time pressures on staff training and familiarity </w:t>
            </w:r>
            <w:r>
              <w:rPr>
                <w:rFonts w:ascii="Arial" w:hAnsi="Arial" w:cs="Arial"/>
                <w:bCs/>
                <w:sz w:val="24"/>
                <w:szCs w:val="24"/>
              </w:rPr>
              <w:t>with</w:t>
            </w:r>
            <w:r w:rsidRPr="00DF0400">
              <w:rPr>
                <w:rFonts w:ascii="Arial" w:hAnsi="Arial" w:cs="Arial"/>
                <w:bCs/>
                <w:sz w:val="24"/>
                <w:szCs w:val="24"/>
              </w:rPr>
              <w:t xml:space="preserve"> different brands</w:t>
            </w:r>
            <w:r>
              <w:rPr>
                <w:rFonts w:ascii="Arial" w:hAnsi="Arial" w:cs="Arial"/>
                <w:bCs/>
                <w:sz w:val="24"/>
                <w:szCs w:val="24"/>
              </w:rPr>
              <w:t>.</w:t>
            </w:r>
          </w:p>
          <w:p w14:paraId="1AF11AEB" w14:textId="69546885" w:rsidR="00DF0400" w:rsidRPr="00DF0400" w:rsidRDefault="00DF0400" w:rsidP="00DF0400">
            <w:pPr>
              <w:pStyle w:val="ListParagraph"/>
              <w:numPr>
                <w:ilvl w:val="0"/>
                <w:numId w:val="22"/>
              </w:numPr>
              <w:spacing w:line="276" w:lineRule="auto"/>
              <w:rPr>
                <w:rFonts w:ascii="Arial" w:hAnsi="Arial" w:cs="Arial"/>
                <w:bCs/>
                <w:sz w:val="24"/>
                <w:szCs w:val="24"/>
              </w:rPr>
            </w:pPr>
            <w:r w:rsidRPr="00DF0400">
              <w:rPr>
                <w:rFonts w:ascii="Arial" w:hAnsi="Arial" w:cs="Arial"/>
                <w:bCs/>
                <w:sz w:val="24"/>
                <w:szCs w:val="24"/>
              </w:rPr>
              <w:t>There will be a cost benefit to the Leeds prescribing budget.</w:t>
            </w:r>
          </w:p>
          <w:p w14:paraId="2EA25F19" w14:textId="77777777" w:rsidR="00DF0400" w:rsidRPr="00DF0400" w:rsidRDefault="00DF0400" w:rsidP="00DF0400">
            <w:pPr>
              <w:spacing w:line="276" w:lineRule="auto"/>
              <w:rPr>
                <w:rFonts w:ascii="Arial" w:hAnsi="Arial" w:cs="Arial"/>
                <w:bCs/>
                <w:sz w:val="24"/>
                <w:szCs w:val="24"/>
              </w:rPr>
            </w:pPr>
          </w:p>
          <w:p w14:paraId="2626FEA0" w14:textId="77777777" w:rsidR="00DF0400" w:rsidRPr="00DF0400" w:rsidRDefault="00DF0400" w:rsidP="00DF0400">
            <w:pPr>
              <w:spacing w:line="276" w:lineRule="auto"/>
              <w:rPr>
                <w:rFonts w:ascii="Arial" w:hAnsi="Arial" w:cs="Arial"/>
                <w:bCs/>
                <w:sz w:val="24"/>
                <w:szCs w:val="24"/>
              </w:rPr>
            </w:pPr>
            <w:r w:rsidRPr="00DF0400">
              <w:rPr>
                <w:rFonts w:ascii="Arial" w:hAnsi="Arial" w:cs="Arial"/>
                <w:b/>
                <w:sz w:val="24"/>
                <w:szCs w:val="24"/>
              </w:rPr>
              <w:t>Timescales</w:t>
            </w:r>
            <w:r w:rsidRPr="00DF0400">
              <w:rPr>
                <w:rFonts w:ascii="Arial" w:hAnsi="Arial" w:cs="Arial"/>
                <w:bCs/>
                <w:sz w:val="24"/>
                <w:szCs w:val="24"/>
              </w:rPr>
              <w:t>:</w:t>
            </w:r>
          </w:p>
          <w:p w14:paraId="410310F9" w14:textId="77777777" w:rsidR="00DF0400" w:rsidRPr="00DF0400" w:rsidRDefault="00DF0400" w:rsidP="00DF0400">
            <w:pPr>
              <w:spacing w:line="276" w:lineRule="auto"/>
              <w:rPr>
                <w:rFonts w:ascii="Arial" w:hAnsi="Arial" w:cs="Arial"/>
                <w:bCs/>
                <w:sz w:val="24"/>
                <w:szCs w:val="24"/>
              </w:rPr>
            </w:pPr>
            <w:r w:rsidRPr="00DF0400">
              <w:rPr>
                <w:rFonts w:ascii="Arial" w:hAnsi="Arial" w:cs="Arial"/>
                <w:bCs/>
                <w:sz w:val="24"/>
                <w:szCs w:val="24"/>
              </w:rPr>
              <w:t>We aim to commence this work in the new year once all appropriate documentation is signed off. Based on similar work that we are doing with Interface Clinical Services we anticipate it will take (approximation):</w:t>
            </w:r>
          </w:p>
          <w:p w14:paraId="2DAEF9EC" w14:textId="52A90AE8" w:rsidR="00DF0400" w:rsidRPr="00DF0400" w:rsidRDefault="00DF0400" w:rsidP="00DF0400">
            <w:pPr>
              <w:pStyle w:val="ListParagraph"/>
              <w:numPr>
                <w:ilvl w:val="0"/>
                <w:numId w:val="23"/>
              </w:numPr>
              <w:spacing w:line="276" w:lineRule="auto"/>
              <w:rPr>
                <w:rFonts w:ascii="Arial" w:hAnsi="Arial" w:cs="Arial"/>
                <w:bCs/>
                <w:sz w:val="24"/>
                <w:szCs w:val="24"/>
              </w:rPr>
            </w:pPr>
            <w:r w:rsidRPr="00DF0400">
              <w:rPr>
                <w:rFonts w:ascii="Arial" w:hAnsi="Arial" w:cs="Arial"/>
                <w:bCs/>
                <w:sz w:val="24"/>
                <w:szCs w:val="24"/>
              </w:rPr>
              <w:t>Approximately two weeks: Contact GPs, PCN Links, Meds Optimisation Team PCN links</w:t>
            </w:r>
          </w:p>
          <w:p w14:paraId="2CB6A7EE" w14:textId="2A206D0C" w:rsidR="00DF0400" w:rsidRPr="00DF0400" w:rsidRDefault="00DF0400" w:rsidP="00DF0400">
            <w:pPr>
              <w:pStyle w:val="ListParagraph"/>
              <w:numPr>
                <w:ilvl w:val="0"/>
                <w:numId w:val="23"/>
              </w:numPr>
              <w:spacing w:line="276" w:lineRule="auto"/>
              <w:rPr>
                <w:rFonts w:ascii="Arial" w:hAnsi="Arial" w:cs="Arial"/>
                <w:bCs/>
                <w:sz w:val="24"/>
                <w:szCs w:val="24"/>
              </w:rPr>
            </w:pPr>
            <w:r w:rsidRPr="00DF0400">
              <w:rPr>
                <w:rFonts w:ascii="Arial" w:hAnsi="Arial" w:cs="Arial"/>
                <w:bCs/>
                <w:sz w:val="24"/>
                <w:szCs w:val="24"/>
              </w:rPr>
              <w:t>Approximately 16 - 20 weeks to conduct reviews for interested practices.</w:t>
            </w:r>
          </w:p>
          <w:p w14:paraId="76551D17" w14:textId="1A362C91" w:rsidR="00DF0400" w:rsidRPr="00DF0400" w:rsidRDefault="00DF0400" w:rsidP="00DF0400">
            <w:pPr>
              <w:pStyle w:val="ListParagraph"/>
              <w:numPr>
                <w:ilvl w:val="0"/>
                <w:numId w:val="23"/>
              </w:numPr>
              <w:spacing w:line="276" w:lineRule="auto"/>
              <w:rPr>
                <w:rFonts w:ascii="Arial" w:hAnsi="Arial" w:cs="Arial"/>
                <w:bCs/>
                <w:sz w:val="24"/>
                <w:szCs w:val="24"/>
              </w:rPr>
            </w:pPr>
            <w:r w:rsidRPr="00DF0400">
              <w:rPr>
                <w:rFonts w:ascii="Arial" w:hAnsi="Arial" w:cs="Arial"/>
                <w:bCs/>
                <w:sz w:val="24"/>
                <w:szCs w:val="24"/>
              </w:rPr>
              <w:t>Approximately three weeks to carry out an evaluation of the work.</w:t>
            </w:r>
          </w:p>
          <w:p w14:paraId="3A49EE12" w14:textId="77777777" w:rsidR="00DF0400" w:rsidRPr="00DF0400" w:rsidRDefault="00DF0400" w:rsidP="00DF0400">
            <w:pPr>
              <w:spacing w:line="276" w:lineRule="auto"/>
              <w:rPr>
                <w:rFonts w:ascii="Arial" w:hAnsi="Arial" w:cs="Arial"/>
                <w:bCs/>
                <w:sz w:val="24"/>
                <w:szCs w:val="24"/>
              </w:rPr>
            </w:pPr>
          </w:p>
          <w:p w14:paraId="2387B249" w14:textId="14741F57" w:rsidR="00A24252" w:rsidRDefault="00DF0400" w:rsidP="00DA0092">
            <w:pPr>
              <w:spacing w:line="276" w:lineRule="auto"/>
              <w:rPr>
                <w:rFonts w:ascii="Arial" w:hAnsi="Arial" w:cs="Arial"/>
                <w:b/>
                <w:sz w:val="24"/>
                <w:szCs w:val="24"/>
              </w:rPr>
            </w:pPr>
            <w:r w:rsidRPr="00DF0400">
              <w:rPr>
                <w:rFonts w:ascii="Arial" w:hAnsi="Arial" w:cs="Arial"/>
                <w:bCs/>
                <w:sz w:val="24"/>
                <w:szCs w:val="24"/>
              </w:rPr>
              <w:t xml:space="preserve">Dates can only be added in the </w:t>
            </w:r>
            <w:r>
              <w:rPr>
                <w:rFonts w:ascii="Arial" w:hAnsi="Arial" w:cs="Arial"/>
                <w:bCs/>
                <w:sz w:val="24"/>
                <w:szCs w:val="24"/>
              </w:rPr>
              <w:t>new y</w:t>
            </w:r>
            <w:r w:rsidRPr="00DF0400">
              <w:rPr>
                <w:rFonts w:ascii="Arial" w:hAnsi="Arial" w:cs="Arial"/>
                <w:bCs/>
                <w:sz w:val="24"/>
                <w:szCs w:val="24"/>
              </w:rPr>
              <w:t>ear once we understand the staff availability following the organisational restructure.</w:t>
            </w:r>
          </w:p>
          <w:p w14:paraId="3F2277A9" w14:textId="1393AE05" w:rsidR="00A24252" w:rsidRPr="0054266D" w:rsidRDefault="00A24252" w:rsidP="00DA0092">
            <w:pPr>
              <w:spacing w:line="276" w:lineRule="auto"/>
              <w:rPr>
                <w:rFonts w:ascii="Arial" w:hAnsi="Arial" w:cs="Arial"/>
                <w:b/>
                <w:sz w:val="24"/>
                <w:szCs w:val="24"/>
              </w:rPr>
            </w:pPr>
          </w:p>
        </w:tc>
      </w:tr>
    </w:tbl>
    <w:p w14:paraId="0DDBA2E9" w14:textId="77777777" w:rsidR="00393C9E" w:rsidRDefault="00393C9E" w:rsidP="00C27BA7">
      <w:pPr>
        <w:pStyle w:val="Heading2"/>
      </w:pPr>
    </w:p>
    <w:p w14:paraId="4A51B52E" w14:textId="42F00AD0" w:rsidR="00C27BA7" w:rsidRDefault="00C27BA7" w:rsidP="00C27BA7">
      <w:pPr>
        <w:pStyle w:val="Heading2"/>
        <w:rPr>
          <w:color w:val="806000" w:themeColor="accent4" w:themeShade="80"/>
        </w:rPr>
      </w:pPr>
      <w:r>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C27BA7">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4864DB73" w:rsidR="00C27BA7" w:rsidRPr="00C27BA7" w:rsidRDefault="00C27BA7" w:rsidP="00C27BA7">
      <w:pPr>
        <w:pStyle w:val="ListParagraph"/>
        <w:numPr>
          <w:ilvl w:val="0"/>
          <w:numId w:val="15"/>
        </w:numPr>
        <w:spacing w:after="120" w:line="276" w:lineRule="auto"/>
        <w:rPr>
          <w:rFonts w:ascii="Arial" w:hAnsi="Arial" w:cs="Arial"/>
          <w:sz w:val="24"/>
          <w:szCs w:val="24"/>
        </w:rPr>
      </w:pPr>
      <w:r w:rsidRPr="00C27BA7">
        <w:rPr>
          <w:rFonts w:ascii="Arial" w:hAnsi="Arial" w:cs="Arial"/>
          <w:sz w:val="24"/>
          <w:szCs w:val="24"/>
        </w:rPr>
        <w:t xml:space="preserve">Quality Manager: </w:t>
      </w:r>
      <w:r w:rsidR="006B710A" w:rsidRPr="006B710A">
        <w:rPr>
          <w:rFonts w:ascii="Arial" w:hAnsi="Arial" w:cs="Arial"/>
          <w:sz w:val="24"/>
          <w:szCs w:val="24"/>
        </w:rPr>
        <w:t>[Removed for publication]</w:t>
      </w:r>
    </w:p>
    <w:p w14:paraId="604B6D72" w14:textId="79D25976" w:rsidR="00C27BA7" w:rsidRPr="00C27BA7" w:rsidRDefault="00C27BA7" w:rsidP="00C27BA7">
      <w:pPr>
        <w:pStyle w:val="ListParagraph"/>
        <w:numPr>
          <w:ilvl w:val="0"/>
          <w:numId w:val="15"/>
        </w:numPr>
        <w:spacing w:after="120" w:line="276" w:lineRule="auto"/>
        <w:rPr>
          <w:rStyle w:val="Hyperlink"/>
          <w:rFonts w:ascii="Arial" w:hAnsi="Arial" w:cs="Arial"/>
          <w:sz w:val="24"/>
          <w:szCs w:val="24"/>
        </w:rPr>
      </w:pPr>
      <w:r w:rsidRPr="00C27BA7">
        <w:rPr>
          <w:rFonts w:ascii="Arial" w:hAnsi="Arial" w:cs="Arial"/>
          <w:sz w:val="24"/>
          <w:szCs w:val="24"/>
        </w:rPr>
        <w:t xml:space="preserve">Equality Lead: </w:t>
      </w:r>
      <w:r w:rsidR="006B710A" w:rsidRPr="006B710A">
        <w:rPr>
          <w:rFonts w:ascii="Arial" w:hAnsi="Arial" w:cs="Arial"/>
          <w:sz w:val="24"/>
          <w:szCs w:val="24"/>
        </w:rPr>
        <w:t>[Removed for publication]</w:t>
      </w:r>
    </w:p>
    <w:p w14:paraId="18528A00" w14:textId="446C24E5" w:rsidR="00C27BA7" w:rsidRPr="00C27BA7" w:rsidRDefault="00C27BA7" w:rsidP="00C27BA7">
      <w:pPr>
        <w:pStyle w:val="ListParagraph"/>
        <w:numPr>
          <w:ilvl w:val="0"/>
          <w:numId w:val="15"/>
        </w:numPr>
        <w:spacing w:after="120" w:line="276" w:lineRule="auto"/>
        <w:rPr>
          <w:rFonts w:ascii="Arial" w:hAnsi="Arial" w:cs="Arial"/>
          <w:color w:val="0000FF"/>
          <w:sz w:val="24"/>
          <w:szCs w:val="24"/>
          <w:u w:val="single"/>
        </w:rPr>
      </w:pPr>
      <w:r w:rsidRPr="00C27BA7">
        <w:rPr>
          <w:rStyle w:val="Hyperlink"/>
          <w:rFonts w:ascii="Arial" w:hAnsi="Arial" w:cs="Arial"/>
          <w:color w:val="auto"/>
          <w:sz w:val="24"/>
          <w:szCs w:val="24"/>
          <w:u w:val="none"/>
        </w:rPr>
        <w:lastRenderedPageBreak/>
        <w:t xml:space="preserve">Involvement Manager: </w:t>
      </w:r>
      <w:r w:rsidR="006B710A" w:rsidRPr="006B710A">
        <w:rPr>
          <w:rStyle w:val="Hyperlink"/>
          <w:rFonts w:ascii="Arial" w:hAnsi="Arial" w:cs="Arial"/>
          <w:color w:val="auto"/>
          <w:sz w:val="24"/>
          <w:szCs w:val="24"/>
          <w:u w:val="none"/>
        </w:rPr>
        <w:t>[Removed for publication]</w:t>
      </w: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00C27BA7">
        <w:trPr>
          <w:trHeight w:val="568"/>
          <w:tblHeader/>
        </w:trPr>
        <w:tc>
          <w:tcPr>
            <w:tcW w:w="14413" w:type="dxa"/>
            <w:shd w:val="clear" w:color="auto" w:fill="D9D9D9" w:themeFill="background1" w:themeFillShade="D9"/>
            <w:vAlign w:val="center"/>
          </w:tcPr>
          <w:p w14:paraId="342F6BEF" w14:textId="4FE927A0" w:rsidR="0012112C" w:rsidRPr="00C27BA7" w:rsidRDefault="00C27BA7" w:rsidP="00C27BA7">
            <w:pPr>
              <w:spacing w:after="120" w:line="276" w:lineRule="auto"/>
              <w:rPr>
                <w:rFonts w:ascii="Arial" w:hAnsi="Arial" w:cs="Arial"/>
                <w:b/>
                <w:bCs/>
                <w:color w:val="0000FF"/>
                <w:sz w:val="24"/>
                <w:szCs w:val="24"/>
              </w:rPr>
            </w:pPr>
            <w:r w:rsidRPr="00C27BA7">
              <w:rPr>
                <w:rFonts w:ascii="Arial" w:hAnsi="Arial" w:cs="Arial"/>
                <w:b/>
                <w:bCs/>
                <w:sz w:val="24"/>
                <w:szCs w:val="24"/>
              </w:rPr>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C27BA7">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00DF0400">
        <w:trPr>
          <w:trHeight w:val="1247"/>
        </w:trPr>
        <w:tc>
          <w:tcPr>
            <w:tcW w:w="14413" w:type="dxa"/>
          </w:tcPr>
          <w:p w14:paraId="054484C6"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Could the project change the way a service is currently provided or delivered? </w:t>
            </w:r>
          </w:p>
          <w:p w14:paraId="00FD5337" w14:textId="77777777" w:rsidR="00DF0400" w:rsidRDefault="00DF0400" w:rsidP="00DF0400">
            <w:pPr>
              <w:spacing w:line="276" w:lineRule="auto"/>
              <w:rPr>
                <w:rFonts w:ascii="Arial" w:hAnsi="Arial" w:cs="Arial"/>
                <w:sz w:val="24"/>
                <w:szCs w:val="24"/>
              </w:rPr>
            </w:pPr>
          </w:p>
          <w:p w14:paraId="35E9A270" w14:textId="03E53537" w:rsidR="00DF0400" w:rsidRDefault="00DF0400" w:rsidP="00DF0400">
            <w:pPr>
              <w:spacing w:line="276" w:lineRule="auto"/>
              <w:rPr>
                <w:rFonts w:ascii="Arial" w:hAnsi="Arial" w:cs="Arial"/>
                <w:sz w:val="24"/>
                <w:szCs w:val="24"/>
              </w:rPr>
            </w:pPr>
            <w:r w:rsidRPr="00DF0400">
              <w:rPr>
                <w:rFonts w:ascii="Arial" w:hAnsi="Arial" w:cs="Arial"/>
                <w:sz w:val="24"/>
                <w:szCs w:val="24"/>
              </w:rPr>
              <w:t xml:space="preserve">This work could and should improve the support given to people living with diabetes. To manage their diabetes successfully they must use </w:t>
            </w:r>
            <w:r>
              <w:rPr>
                <w:rFonts w:ascii="Arial" w:hAnsi="Arial" w:cs="Arial"/>
                <w:sz w:val="24"/>
                <w:szCs w:val="24"/>
              </w:rPr>
              <w:t>up-to-date</w:t>
            </w:r>
            <w:r w:rsidRPr="00DF0400">
              <w:rPr>
                <w:rFonts w:ascii="Arial" w:hAnsi="Arial" w:cs="Arial"/>
                <w:sz w:val="24"/>
                <w:szCs w:val="24"/>
              </w:rPr>
              <w:t>, accurate and current equipment, which has been reviewed to ensure ease of use and cost efficiency. There is currently wide variability across Leeds (and nationally), and the recent NHSE commissioning statement has recommended that the work should offer minimal disruption to GP practice, as Interface Clinical Services will conduct these reviews and carry out any necessary re-alignments to the formulary choice meters.</w:t>
            </w:r>
          </w:p>
          <w:p w14:paraId="534D0D75" w14:textId="77777777" w:rsidR="00DF0400" w:rsidRPr="00DF0400" w:rsidRDefault="00DF0400" w:rsidP="00DF0400">
            <w:pPr>
              <w:spacing w:line="276" w:lineRule="auto"/>
              <w:rPr>
                <w:rFonts w:ascii="Arial" w:hAnsi="Arial" w:cs="Arial"/>
                <w:sz w:val="24"/>
                <w:szCs w:val="24"/>
              </w:rPr>
            </w:pPr>
          </w:p>
          <w:p w14:paraId="11892C61" w14:textId="56205C55" w:rsidR="00DF0400" w:rsidRPr="00DF0400" w:rsidRDefault="00DF0400" w:rsidP="00DF0400">
            <w:pPr>
              <w:spacing w:line="276" w:lineRule="auto"/>
              <w:rPr>
                <w:rFonts w:ascii="Arial" w:hAnsi="Arial" w:cs="Arial"/>
                <w:sz w:val="24"/>
                <w:szCs w:val="24"/>
              </w:rPr>
            </w:pPr>
            <w:r w:rsidRPr="00DF0400">
              <w:rPr>
                <w:rFonts w:ascii="Arial" w:hAnsi="Arial" w:cs="Arial"/>
                <w:sz w:val="24"/>
                <w:szCs w:val="24"/>
              </w:rPr>
              <w:t xml:space="preserve">It will also offer people an opportunity to discuss how they are managing their monitoring of their diabetes and offer reassurance that they are to be given the most appropriate and </w:t>
            </w:r>
            <w:r>
              <w:rPr>
                <w:rFonts w:ascii="Arial" w:hAnsi="Arial" w:cs="Arial"/>
                <w:sz w:val="24"/>
                <w:szCs w:val="24"/>
              </w:rPr>
              <w:t>up-to-date</w:t>
            </w:r>
            <w:r w:rsidRPr="00DF0400">
              <w:rPr>
                <w:rFonts w:ascii="Arial" w:hAnsi="Arial" w:cs="Arial"/>
                <w:sz w:val="24"/>
                <w:szCs w:val="24"/>
              </w:rPr>
              <w:t xml:space="preserve"> meter to help them manage their condition.</w:t>
            </w:r>
          </w:p>
        </w:tc>
        <w:tc>
          <w:tcPr>
            <w:tcW w:w="1275" w:type="dxa"/>
            <w:vAlign w:val="center"/>
          </w:tcPr>
          <w:p w14:paraId="567838A3" w14:textId="2014BF25" w:rsidR="005E3667" w:rsidRDefault="00DF0400" w:rsidP="00DF0400">
            <w:pPr>
              <w:spacing w:line="276" w:lineRule="auto"/>
              <w:jc w:val="center"/>
              <w:rPr>
                <w:rFonts w:ascii="Arial" w:hAnsi="Arial" w:cs="Arial"/>
                <w:b/>
                <w:bCs/>
                <w:sz w:val="24"/>
                <w:szCs w:val="24"/>
              </w:rPr>
            </w:pPr>
            <w:r>
              <w:rPr>
                <w:rFonts w:ascii="Arial" w:hAnsi="Arial" w:cs="Arial"/>
                <w:b/>
                <w:bCs/>
                <w:sz w:val="24"/>
                <w:szCs w:val="24"/>
              </w:rPr>
              <w:t>Yes</w:t>
            </w:r>
          </w:p>
        </w:tc>
      </w:tr>
      <w:tr w:rsidR="005E3667" w14:paraId="6F4D7762" w14:textId="77777777" w:rsidTr="00DF0400">
        <w:trPr>
          <w:trHeight w:val="1421"/>
        </w:trPr>
        <w:tc>
          <w:tcPr>
            <w:tcW w:w="14413" w:type="dxa"/>
          </w:tcPr>
          <w:p w14:paraId="715AC5AA" w14:textId="72F60CA7"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the services received by patients, carers, and families? –</w:t>
            </w:r>
            <w:r w:rsidR="00C27BA7">
              <w:rPr>
                <w:rFonts w:ascii="Arial" w:hAnsi="Arial" w:cs="Arial"/>
                <w:sz w:val="24"/>
                <w:szCs w:val="24"/>
              </w:rPr>
              <w:t xml:space="preserve"> </w:t>
            </w:r>
            <w:r w:rsidRPr="00C27BA7">
              <w:rPr>
                <w:rFonts w:ascii="Arial" w:hAnsi="Arial" w:cs="Arial"/>
                <w:sz w:val="24"/>
                <w:szCs w:val="24"/>
              </w:rPr>
              <w:t xml:space="preserve">is it likely to specifically affect patients from protected or other groups? </w:t>
            </w:r>
            <w:r w:rsidR="00C27BA7">
              <w:rPr>
                <w:rFonts w:ascii="Arial" w:hAnsi="Arial" w:cs="Arial"/>
                <w:sz w:val="24"/>
                <w:szCs w:val="24"/>
              </w:rPr>
              <w:t>S</w:t>
            </w:r>
            <w:r w:rsidRPr="00C27BA7">
              <w:rPr>
                <w:rFonts w:ascii="Arial" w:hAnsi="Arial" w:cs="Arial"/>
                <w:sz w:val="24"/>
                <w:szCs w:val="24"/>
              </w:rPr>
              <w:t xml:space="preserve">ee </w:t>
            </w:r>
            <w:hyperlink w:anchor="_Appendix_A:_Impact" w:history="1">
              <w:r w:rsidR="006B710A">
                <w:rPr>
                  <w:rStyle w:val="Hyperlink"/>
                  <w:rFonts w:ascii="Arial" w:hAnsi="Arial" w:cs="Arial"/>
                  <w:sz w:val="24"/>
                  <w:szCs w:val="24"/>
                </w:rPr>
                <w:t>Appendix A</w:t>
              </w:r>
            </w:hyperlink>
            <w:r w:rsidRPr="00C27BA7">
              <w:rPr>
                <w:rFonts w:ascii="Arial" w:hAnsi="Arial" w:cs="Arial"/>
                <w:sz w:val="24"/>
                <w:szCs w:val="24"/>
              </w:rPr>
              <w:t xml:space="preserve"> for more </w:t>
            </w:r>
            <w:r w:rsidR="009A15CC" w:rsidRPr="00C27BA7">
              <w:rPr>
                <w:rFonts w:ascii="Arial" w:hAnsi="Arial" w:cs="Arial"/>
                <w:sz w:val="24"/>
                <w:szCs w:val="24"/>
              </w:rPr>
              <w:t>detail</w:t>
            </w:r>
            <w:r w:rsidR="00C27BA7">
              <w:rPr>
                <w:rFonts w:ascii="Arial" w:hAnsi="Arial" w:cs="Arial"/>
                <w:sz w:val="24"/>
                <w:szCs w:val="24"/>
              </w:rPr>
              <w:t>.</w:t>
            </w:r>
          </w:p>
          <w:p w14:paraId="17212B58" w14:textId="77777777" w:rsidR="005E3667" w:rsidRDefault="005E3667" w:rsidP="00DA0092">
            <w:pPr>
              <w:spacing w:line="276" w:lineRule="auto"/>
              <w:rPr>
                <w:rFonts w:ascii="Arial" w:hAnsi="Arial" w:cs="Arial"/>
                <w:sz w:val="24"/>
                <w:szCs w:val="24"/>
              </w:rPr>
            </w:pPr>
          </w:p>
          <w:p w14:paraId="459AE239" w14:textId="21D3083C" w:rsidR="00DF0400" w:rsidRPr="00DF0400" w:rsidRDefault="00DF0400" w:rsidP="00DF0400">
            <w:pPr>
              <w:spacing w:line="276" w:lineRule="auto"/>
              <w:rPr>
                <w:rFonts w:ascii="Arial" w:hAnsi="Arial" w:cs="Arial"/>
                <w:sz w:val="24"/>
                <w:szCs w:val="24"/>
              </w:rPr>
            </w:pPr>
            <w:r w:rsidRPr="00DF0400">
              <w:rPr>
                <w:rFonts w:ascii="Arial" w:hAnsi="Arial" w:cs="Arial"/>
                <w:sz w:val="24"/>
                <w:szCs w:val="24"/>
              </w:rPr>
              <w:t>Diabetes has a higher prevalence in people who live in lower socioeconomic positions. The poorest people in the UK are 2.5 times more likely to have diabetes at any age than the average person, and once they have the condition, those in the most deprived homes are twice as likely to develop complications of diabetes as those in the least deprived (DUK</w:t>
            </w:r>
            <w:r w:rsidR="00463C1B">
              <w:rPr>
                <w:rFonts w:ascii="Arial" w:hAnsi="Arial" w:cs="Arial"/>
                <w:sz w:val="24"/>
                <w:szCs w:val="24"/>
              </w:rPr>
              <w:t xml:space="preserve">: </w:t>
            </w:r>
            <w:hyperlink r:id="rId13" w:history="1">
              <w:r w:rsidR="00463C1B" w:rsidRPr="00A718CD">
                <w:rPr>
                  <w:rStyle w:val="Hyperlink"/>
                  <w:rFonts w:ascii="Arial" w:hAnsi="Arial" w:cs="Arial"/>
                  <w:sz w:val="24"/>
                  <w:szCs w:val="24"/>
                </w:rPr>
                <w:t>https://www.diabetes.org.uk/</w:t>
              </w:r>
            </w:hyperlink>
            <w:r w:rsidRPr="00DF0400">
              <w:rPr>
                <w:rFonts w:ascii="Arial" w:hAnsi="Arial" w:cs="Arial"/>
                <w:sz w:val="24"/>
                <w:szCs w:val="24"/>
              </w:rPr>
              <w:t xml:space="preserve">). People from Black African, African Caribbean and South Asian backgrounds are at risk of developing type 2 diabetes from the age of 25. This is much younger than the white population, as their risk increases from 40 (DUK website). Gestational diabetes is less common than type 1 or type 2 diabetes, but prevalence has been increasing. It affects at least 4–5 in 100 women during pregnancy, or 1 in 20 pregnancies in the UK. The prevalence of type 2 diabetes is slightly higher among men (12%) than women (8%) (NHS Digital 2021). There is a clear association between increasing age and higher diabetes prevalence, from 9.0% aged 45 to 54 to 23.8% aged 75 years and over (Public Health England 2016). Some studies of homeless people have shown an increased association with poor blood glucose control. </w:t>
            </w:r>
          </w:p>
          <w:p w14:paraId="61E575B4" w14:textId="77777777" w:rsidR="00DF0400" w:rsidRPr="00DF0400" w:rsidRDefault="00DF0400" w:rsidP="00DF0400">
            <w:pPr>
              <w:spacing w:line="276" w:lineRule="auto"/>
              <w:rPr>
                <w:rFonts w:ascii="Arial" w:hAnsi="Arial" w:cs="Arial"/>
                <w:sz w:val="24"/>
                <w:szCs w:val="24"/>
              </w:rPr>
            </w:pPr>
          </w:p>
          <w:p w14:paraId="3AE161CB" w14:textId="77777777" w:rsidR="00DF0400" w:rsidRPr="00DF0400" w:rsidRDefault="00DF0400" w:rsidP="00DF0400">
            <w:pPr>
              <w:spacing w:line="276" w:lineRule="auto"/>
              <w:rPr>
                <w:rFonts w:ascii="Arial" w:hAnsi="Arial" w:cs="Arial"/>
                <w:sz w:val="24"/>
                <w:szCs w:val="24"/>
              </w:rPr>
            </w:pPr>
            <w:r w:rsidRPr="00DF0400">
              <w:rPr>
                <w:rFonts w:ascii="Arial" w:hAnsi="Arial" w:cs="Arial"/>
                <w:sz w:val="24"/>
                <w:szCs w:val="24"/>
              </w:rPr>
              <w:t xml:space="preserve">The work carried out by Interface will be targeting the practices with the most expensive blood glucose meter prescribing, which may be historically older meters, therefore the review provides a chance to offer more up to date equipment which has been through a national evaluation programme. </w:t>
            </w:r>
          </w:p>
          <w:p w14:paraId="737175B2" w14:textId="77777777" w:rsidR="00DF0400" w:rsidRPr="00DF0400" w:rsidRDefault="00DF0400" w:rsidP="00DF0400">
            <w:pPr>
              <w:spacing w:line="276" w:lineRule="auto"/>
              <w:rPr>
                <w:rFonts w:ascii="Arial" w:hAnsi="Arial" w:cs="Arial"/>
                <w:sz w:val="24"/>
                <w:szCs w:val="24"/>
              </w:rPr>
            </w:pPr>
          </w:p>
          <w:p w14:paraId="62BD1C68" w14:textId="13BA9F6A" w:rsidR="00DF0400" w:rsidRDefault="00DF0400" w:rsidP="00DF0400">
            <w:pPr>
              <w:spacing w:line="276" w:lineRule="auto"/>
              <w:rPr>
                <w:rFonts w:ascii="Arial" w:hAnsi="Arial" w:cs="Arial"/>
                <w:sz w:val="24"/>
                <w:szCs w:val="24"/>
              </w:rPr>
            </w:pPr>
            <w:r w:rsidRPr="00DF0400">
              <w:rPr>
                <w:rFonts w:ascii="Arial" w:hAnsi="Arial" w:cs="Arial"/>
                <w:sz w:val="24"/>
                <w:szCs w:val="24"/>
              </w:rPr>
              <w:lastRenderedPageBreak/>
              <w:t xml:space="preserve">Interface Clinical Services are an intermediary company that support NHS organisations. The reviews are funded by the meter manufacturers, in this case </w:t>
            </w:r>
            <w:proofErr w:type="spellStart"/>
            <w:r w:rsidRPr="00DF0400">
              <w:rPr>
                <w:rFonts w:ascii="Arial" w:hAnsi="Arial" w:cs="Arial"/>
                <w:sz w:val="24"/>
                <w:szCs w:val="24"/>
              </w:rPr>
              <w:t>Ascencia</w:t>
            </w:r>
            <w:proofErr w:type="spellEnd"/>
            <w:r w:rsidRPr="00DF0400">
              <w:rPr>
                <w:rFonts w:ascii="Arial" w:hAnsi="Arial" w:cs="Arial"/>
                <w:sz w:val="24"/>
                <w:szCs w:val="24"/>
              </w:rPr>
              <w:t xml:space="preserve"> (they pay Interface to do the reviews) Their Contour Plus Blue meter is the first line choice for T</w:t>
            </w:r>
            <w:r w:rsidR="00463C1B">
              <w:rPr>
                <w:rFonts w:ascii="Arial" w:hAnsi="Arial" w:cs="Arial"/>
                <w:sz w:val="24"/>
                <w:szCs w:val="24"/>
              </w:rPr>
              <w:t xml:space="preserve">ype </w:t>
            </w:r>
            <w:r w:rsidRPr="00DF0400">
              <w:rPr>
                <w:rFonts w:ascii="Arial" w:hAnsi="Arial" w:cs="Arial"/>
                <w:sz w:val="24"/>
                <w:szCs w:val="24"/>
              </w:rPr>
              <w:t xml:space="preserve">II diabetes monitoring (as decide by WY). </w:t>
            </w:r>
          </w:p>
          <w:p w14:paraId="26636444" w14:textId="77777777" w:rsidR="00463C1B" w:rsidRPr="00DF0400" w:rsidRDefault="00463C1B" w:rsidP="00DF0400">
            <w:pPr>
              <w:spacing w:line="276" w:lineRule="auto"/>
              <w:rPr>
                <w:rFonts w:ascii="Arial" w:hAnsi="Arial" w:cs="Arial"/>
                <w:sz w:val="24"/>
                <w:szCs w:val="24"/>
              </w:rPr>
            </w:pPr>
          </w:p>
          <w:p w14:paraId="0BF7AD9B" w14:textId="49876681" w:rsidR="00DF0400" w:rsidRPr="00DF0400" w:rsidRDefault="00DF0400" w:rsidP="00DF0400">
            <w:pPr>
              <w:spacing w:line="276" w:lineRule="auto"/>
              <w:rPr>
                <w:rFonts w:ascii="Arial" w:hAnsi="Arial" w:cs="Arial"/>
                <w:sz w:val="24"/>
                <w:szCs w:val="24"/>
              </w:rPr>
            </w:pPr>
            <w:r w:rsidRPr="00DF0400">
              <w:rPr>
                <w:rFonts w:ascii="Arial" w:hAnsi="Arial" w:cs="Arial"/>
                <w:sz w:val="24"/>
                <w:szCs w:val="24"/>
              </w:rPr>
              <w:t>Information re</w:t>
            </w:r>
            <w:r w:rsidR="00463C1B">
              <w:rPr>
                <w:rFonts w:ascii="Arial" w:hAnsi="Arial" w:cs="Arial"/>
                <w:sz w:val="24"/>
                <w:szCs w:val="24"/>
              </w:rPr>
              <w:t>garding</w:t>
            </w:r>
            <w:r w:rsidRPr="00DF0400">
              <w:rPr>
                <w:rFonts w:ascii="Arial" w:hAnsi="Arial" w:cs="Arial"/>
                <w:sz w:val="24"/>
                <w:szCs w:val="24"/>
              </w:rPr>
              <w:t>: Interface and review process can be found here</w:t>
            </w:r>
            <w:r w:rsidR="00463C1B">
              <w:rPr>
                <w:rFonts w:ascii="Arial" w:hAnsi="Arial" w:cs="Arial"/>
                <w:sz w:val="24"/>
                <w:szCs w:val="24"/>
              </w:rPr>
              <w:t xml:space="preserve">: </w:t>
            </w:r>
            <w:hyperlink r:id="rId14" w:history="1">
              <w:r w:rsidR="00463C1B" w:rsidRPr="00A718CD">
                <w:rPr>
                  <w:rStyle w:val="Hyperlink"/>
                  <w:rFonts w:ascii="Arial" w:hAnsi="Arial" w:cs="Arial"/>
                  <w:sz w:val="24"/>
                  <w:szCs w:val="24"/>
                </w:rPr>
                <w:t>https://www.interface-cs.co.uk/nhs/clinical-reviews/</w:t>
              </w:r>
            </w:hyperlink>
            <w:r w:rsidR="00463C1B">
              <w:rPr>
                <w:rFonts w:ascii="Arial" w:hAnsi="Arial" w:cs="Arial"/>
                <w:sz w:val="24"/>
                <w:szCs w:val="24"/>
              </w:rPr>
              <w:t xml:space="preserve">. </w:t>
            </w:r>
            <w:r w:rsidRPr="00DF0400">
              <w:rPr>
                <w:rFonts w:ascii="Arial" w:hAnsi="Arial" w:cs="Arial"/>
                <w:sz w:val="24"/>
                <w:szCs w:val="24"/>
              </w:rPr>
              <w:t>This work is done in accordance with the WY Pharmaceutical and related Industries Collaborative working Policy</w:t>
            </w:r>
            <w:r w:rsidR="00463C1B">
              <w:rPr>
                <w:rFonts w:ascii="Arial" w:hAnsi="Arial" w:cs="Arial"/>
                <w:sz w:val="24"/>
                <w:szCs w:val="24"/>
              </w:rPr>
              <w:t>.</w:t>
            </w:r>
          </w:p>
          <w:p w14:paraId="37CBD565" w14:textId="77777777" w:rsidR="00DF0400" w:rsidRPr="00DF0400" w:rsidRDefault="00DF0400" w:rsidP="00DF0400">
            <w:pPr>
              <w:spacing w:line="276" w:lineRule="auto"/>
              <w:rPr>
                <w:rFonts w:ascii="Arial" w:hAnsi="Arial" w:cs="Arial"/>
                <w:sz w:val="24"/>
                <w:szCs w:val="24"/>
              </w:rPr>
            </w:pPr>
          </w:p>
          <w:p w14:paraId="425DFEF9" w14:textId="21C6657A" w:rsidR="00DF0400" w:rsidRPr="00C27BA7" w:rsidRDefault="00DF0400" w:rsidP="00DF0400">
            <w:pPr>
              <w:spacing w:line="276" w:lineRule="auto"/>
              <w:rPr>
                <w:rFonts w:ascii="Arial" w:hAnsi="Arial" w:cs="Arial"/>
                <w:sz w:val="24"/>
                <w:szCs w:val="24"/>
              </w:rPr>
            </w:pPr>
            <w:r w:rsidRPr="00DF0400">
              <w:rPr>
                <w:rFonts w:ascii="Arial" w:hAnsi="Arial" w:cs="Arial"/>
                <w:sz w:val="24"/>
                <w:szCs w:val="24"/>
              </w:rPr>
              <w:t>Interface will be linking directly with the GP practice and will offer a review tailored to meet the needs of the individual with diabetes, using whatever means the GP practice has identified to meet the needs of that patient (for example utilisation of Language Empire).</w:t>
            </w:r>
          </w:p>
        </w:tc>
        <w:tc>
          <w:tcPr>
            <w:tcW w:w="1275" w:type="dxa"/>
            <w:vAlign w:val="center"/>
          </w:tcPr>
          <w:p w14:paraId="2B0B65CF" w14:textId="5DC263FA" w:rsidR="005E3667" w:rsidRDefault="00DF0400" w:rsidP="00DF0400">
            <w:pPr>
              <w:spacing w:line="276" w:lineRule="auto"/>
              <w:jc w:val="center"/>
              <w:rPr>
                <w:rFonts w:ascii="Arial" w:hAnsi="Arial" w:cs="Arial"/>
                <w:b/>
                <w:bCs/>
                <w:sz w:val="24"/>
                <w:szCs w:val="24"/>
              </w:rPr>
            </w:pPr>
            <w:r>
              <w:rPr>
                <w:rFonts w:ascii="Arial" w:hAnsi="Arial" w:cs="Arial"/>
                <w:b/>
                <w:bCs/>
                <w:sz w:val="24"/>
                <w:szCs w:val="24"/>
              </w:rPr>
              <w:lastRenderedPageBreak/>
              <w:t>Yes</w:t>
            </w:r>
          </w:p>
        </w:tc>
      </w:tr>
      <w:tr w:rsidR="005E3667" w14:paraId="0E66A8F6" w14:textId="77777777" w:rsidTr="00DF0400">
        <w:trPr>
          <w:trHeight w:val="1400"/>
        </w:trPr>
        <w:tc>
          <w:tcPr>
            <w:tcW w:w="14413" w:type="dxa"/>
          </w:tcPr>
          <w:p w14:paraId="688EEBA2"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 </w:t>
            </w:r>
          </w:p>
          <w:p w14:paraId="1BCCBD7B" w14:textId="77777777" w:rsidR="00463C1B" w:rsidRDefault="00463C1B" w:rsidP="00463C1B">
            <w:pPr>
              <w:spacing w:line="276" w:lineRule="auto"/>
              <w:rPr>
                <w:rFonts w:ascii="Arial" w:hAnsi="Arial" w:cs="Arial"/>
                <w:sz w:val="24"/>
                <w:szCs w:val="24"/>
              </w:rPr>
            </w:pPr>
          </w:p>
          <w:p w14:paraId="170FB43B" w14:textId="77777777" w:rsidR="00463C1B" w:rsidRPr="00463C1B" w:rsidRDefault="00463C1B" w:rsidP="00463C1B">
            <w:pPr>
              <w:spacing w:line="276" w:lineRule="auto"/>
              <w:rPr>
                <w:rFonts w:ascii="Arial" w:hAnsi="Arial" w:cs="Arial"/>
                <w:sz w:val="24"/>
                <w:szCs w:val="24"/>
              </w:rPr>
            </w:pPr>
            <w:r w:rsidRPr="00463C1B">
              <w:rPr>
                <w:rFonts w:ascii="Arial" w:hAnsi="Arial" w:cs="Arial"/>
                <w:sz w:val="24"/>
                <w:szCs w:val="24"/>
              </w:rPr>
              <w:t>There is potential for it to affect GP Practice staff as they would:</w:t>
            </w:r>
          </w:p>
          <w:p w14:paraId="50820B88" w14:textId="5D815B00" w:rsidR="00463C1B" w:rsidRPr="00463C1B" w:rsidRDefault="00463C1B" w:rsidP="00463C1B">
            <w:pPr>
              <w:pStyle w:val="ListParagraph"/>
              <w:numPr>
                <w:ilvl w:val="0"/>
                <w:numId w:val="24"/>
              </w:numPr>
              <w:spacing w:line="276" w:lineRule="auto"/>
              <w:rPr>
                <w:rFonts w:ascii="Arial" w:hAnsi="Arial" w:cs="Arial"/>
                <w:sz w:val="24"/>
                <w:szCs w:val="24"/>
              </w:rPr>
            </w:pPr>
            <w:r w:rsidRPr="00463C1B">
              <w:rPr>
                <w:rFonts w:ascii="Arial" w:hAnsi="Arial" w:cs="Arial"/>
                <w:sz w:val="24"/>
                <w:szCs w:val="24"/>
              </w:rPr>
              <w:t>Need to be aware of the work.</w:t>
            </w:r>
          </w:p>
          <w:p w14:paraId="280140EA" w14:textId="5517E708" w:rsidR="00463C1B" w:rsidRPr="00463C1B" w:rsidRDefault="00463C1B" w:rsidP="00463C1B">
            <w:pPr>
              <w:pStyle w:val="ListParagraph"/>
              <w:numPr>
                <w:ilvl w:val="0"/>
                <w:numId w:val="24"/>
              </w:numPr>
              <w:spacing w:line="276" w:lineRule="auto"/>
              <w:rPr>
                <w:rFonts w:ascii="Arial" w:hAnsi="Arial" w:cs="Arial"/>
                <w:sz w:val="24"/>
                <w:szCs w:val="24"/>
              </w:rPr>
            </w:pPr>
            <w:r w:rsidRPr="00463C1B">
              <w:rPr>
                <w:rFonts w:ascii="Arial" w:hAnsi="Arial" w:cs="Arial"/>
                <w:sz w:val="24"/>
                <w:szCs w:val="24"/>
              </w:rPr>
              <w:t>Facilitate Interface Clinical Services in conducting the work (contracting, sharing access arrangements).</w:t>
            </w:r>
          </w:p>
          <w:p w14:paraId="5324290C" w14:textId="77777777" w:rsidR="00463C1B" w:rsidRPr="00463C1B" w:rsidRDefault="00463C1B" w:rsidP="00463C1B">
            <w:pPr>
              <w:spacing w:line="276" w:lineRule="auto"/>
              <w:rPr>
                <w:rFonts w:ascii="Arial" w:hAnsi="Arial" w:cs="Arial"/>
                <w:sz w:val="24"/>
                <w:szCs w:val="24"/>
              </w:rPr>
            </w:pPr>
          </w:p>
          <w:p w14:paraId="2D479B9C" w14:textId="028F8048" w:rsidR="00463C1B" w:rsidRPr="00463C1B" w:rsidRDefault="00463C1B" w:rsidP="00463C1B">
            <w:pPr>
              <w:spacing w:line="276" w:lineRule="auto"/>
              <w:rPr>
                <w:rFonts w:ascii="Arial" w:hAnsi="Arial" w:cs="Arial"/>
                <w:sz w:val="24"/>
                <w:szCs w:val="24"/>
              </w:rPr>
            </w:pPr>
            <w:r w:rsidRPr="00463C1B">
              <w:rPr>
                <w:rFonts w:ascii="Arial" w:hAnsi="Arial" w:cs="Arial"/>
                <w:sz w:val="24"/>
                <w:szCs w:val="24"/>
              </w:rPr>
              <w:t xml:space="preserve">However, it should not impact staff adversely, </w:t>
            </w:r>
            <w:r>
              <w:rPr>
                <w:rFonts w:ascii="Arial" w:hAnsi="Arial" w:cs="Arial"/>
                <w:sz w:val="24"/>
                <w:szCs w:val="24"/>
              </w:rPr>
              <w:t xml:space="preserve">and </w:t>
            </w:r>
            <w:r w:rsidRPr="00463C1B">
              <w:rPr>
                <w:rFonts w:ascii="Arial" w:hAnsi="Arial" w:cs="Arial"/>
                <w:sz w:val="24"/>
                <w:szCs w:val="24"/>
              </w:rPr>
              <w:t xml:space="preserve">would not require a change in working patterns, locations etc. It should reduce pressure on GP practice who would usually have to undertake this work themselves. With any reviews that are conducted there is potential for some people who require a </w:t>
            </w:r>
            <w:r>
              <w:rPr>
                <w:rFonts w:ascii="Arial" w:hAnsi="Arial" w:cs="Arial"/>
                <w:sz w:val="24"/>
                <w:szCs w:val="24"/>
              </w:rPr>
              <w:t>follow-up</w:t>
            </w:r>
            <w:r w:rsidRPr="00463C1B">
              <w:rPr>
                <w:rFonts w:ascii="Arial" w:hAnsi="Arial" w:cs="Arial"/>
                <w:sz w:val="24"/>
                <w:szCs w:val="24"/>
              </w:rPr>
              <w:t xml:space="preserve"> appointment with a GP or practice nurse, however</w:t>
            </w:r>
            <w:r>
              <w:rPr>
                <w:rFonts w:ascii="Arial" w:hAnsi="Arial" w:cs="Arial"/>
                <w:sz w:val="24"/>
                <w:szCs w:val="24"/>
              </w:rPr>
              <w:t>,</w:t>
            </w:r>
            <w:r w:rsidRPr="00463C1B">
              <w:rPr>
                <w:rFonts w:ascii="Arial" w:hAnsi="Arial" w:cs="Arial"/>
                <w:sz w:val="24"/>
                <w:szCs w:val="24"/>
              </w:rPr>
              <w:t xml:space="preserve"> these numbers are not large (based on previous work carried out like this) and a GP Clinical lead at the practice would be made aware of this and </w:t>
            </w:r>
            <w:proofErr w:type="gramStart"/>
            <w:r w:rsidRPr="00463C1B">
              <w:rPr>
                <w:rFonts w:ascii="Arial" w:hAnsi="Arial" w:cs="Arial"/>
                <w:sz w:val="24"/>
                <w:szCs w:val="24"/>
              </w:rPr>
              <w:t>have to</w:t>
            </w:r>
            <w:proofErr w:type="gramEnd"/>
            <w:r w:rsidRPr="00463C1B">
              <w:rPr>
                <w:rFonts w:ascii="Arial" w:hAnsi="Arial" w:cs="Arial"/>
                <w:sz w:val="24"/>
                <w:szCs w:val="24"/>
              </w:rPr>
              <w:t xml:space="preserve"> agree to it as part of the contracting process with Interface.</w:t>
            </w:r>
          </w:p>
          <w:p w14:paraId="2F2978E1" w14:textId="77777777" w:rsidR="00463C1B" w:rsidRPr="00463C1B" w:rsidRDefault="00463C1B" w:rsidP="00463C1B">
            <w:pPr>
              <w:spacing w:line="276" w:lineRule="auto"/>
              <w:rPr>
                <w:rFonts w:ascii="Arial" w:hAnsi="Arial" w:cs="Arial"/>
                <w:sz w:val="24"/>
                <w:szCs w:val="24"/>
              </w:rPr>
            </w:pPr>
          </w:p>
          <w:p w14:paraId="650F14F8" w14:textId="77777777" w:rsidR="00463C1B" w:rsidRDefault="00463C1B" w:rsidP="00463C1B">
            <w:pPr>
              <w:spacing w:line="276" w:lineRule="auto"/>
              <w:rPr>
                <w:rFonts w:ascii="Arial" w:hAnsi="Arial" w:cs="Arial"/>
                <w:sz w:val="24"/>
                <w:szCs w:val="24"/>
              </w:rPr>
            </w:pPr>
            <w:r w:rsidRPr="00463C1B">
              <w:rPr>
                <w:rFonts w:ascii="Arial" w:hAnsi="Arial" w:cs="Arial"/>
                <w:sz w:val="24"/>
                <w:szCs w:val="24"/>
              </w:rPr>
              <w:t>For practices that decline to work with Interface clinical services, this is work that they would need to undertake themselves regardless.</w:t>
            </w:r>
          </w:p>
          <w:p w14:paraId="56CE4064" w14:textId="77777777" w:rsidR="00463C1B" w:rsidRPr="00463C1B" w:rsidRDefault="00463C1B" w:rsidP="00463C1B">
            <w:pPr>
              <w:spacing w:line="276" w:lineRule="auto"/>
              <w:rPr>
                <w:rFonts w:ascii="Arial" w:hAnsi="Arial" w:cs="Arial"/>
                <w:sz w:val="24"/>
                <w:szCs w:val="24"/>
              </w:rPr>
            </w:pPr>
          </w:p>
          <w:p w14:paraId="0EA46801" w14:textId="471813C5" w:rsidR="00463C1B" w:rsidRPr="00463C1B" w:rsidRDefault="00463C1B" w:rsidP="00463C1B">
            <w:pPr>
              <w:spacing w:line="276" w:lineRule="auto"/>
              <w:rPr>
                <w:rFonts w:ascii="Arial" w:hAnsi="Arial" w:cs="Arial"/>
                <w:sz w:val="24"/>
                <w:szCs w:val="24"/>
              </w:rPr>
            </w:pPr>
            <w:r w:rsidRPr="00463C1B">
              <w:rPr>
                <w:rFonts w:ascii="Arial" w:hAnsi="Arial" w:cs="Arial"/>
                <w:sz w:val="24"/>
                <w:szCs w:val="24"/>
              </w:rPr>
              <w:t xml:space="preserve">A review of BGTS is often omitted or done rapidly at the annual diabetes review, so this </w:t>
            </w:r>
            <w:r>
              <w:rPr>
                <w:rFonts w:ascii="Arial" w:hAnsi="Arial" w:cs="Arial"/>
                <w:sz w:val="24"/>
                <w:szCs w:val="24"/>
              </w:rPr>
              <w:t>work</w:t>
            </w:r>
            <w:r w:rsidRPr="00463C1B">
              <w:rPr>
                <w:rFonts w:ascii="Arial" w:hAnsi="Arial" w:cs="Arial"/>
                <w:sz w:val="24"/>
                <w:szCs w:val="24"/>
              </w:rPr>
              <w:t xml:space="preserve"> provides an opportunity to improve the quality of testing equipment and will save practice time. </w:t>
            </w:r>
          </w:p>
          <w:p w14:paraId="5436B625" w14:textId="77777777" w:rsidR="00463C1B" w:rsidRPr="00463C1B" w:rsidRDefault="00463C1B" w:rsidP="00463C1B">
            <w:pPr>
              <w:spacing w:line="276" w:lineRule="auto"/>
              <w:rPr>
                <w:rFonts w:ascii="Arial" w:hAnsi="Arial" w:cs="Arial"/>
                <w:sz w:val="24"/>
                <w:szCs w:val="24"/>
              </w:rPr>
            </w:pPr>
          </w:p>
          <w:p w14:paraId="51F683BB" w14:textId="77777777" w:rsidR="00463C1B" w:rsidRDefault="00463C1B" w:rsidP="00463C1B">
            <w:pPr>
              <w:spacing w:line="276" w:lineRule="auto"/>
              <w:rPr>
                <w:rFonts w:ascii="Arial" w:hAnsi="Arial" w:cs="Arial"/>
                <w:sz w:val="24"/>
                <w:szCs w:val="24"/>
              </w:rPr>
            </w:pPr>
            <w:r w:rsidRPr="00463C1B">
              <w:rPr>
                <w:rFonts w:ascii="Arial" w:hAnsi="Arial" w:cs="Arial"/>
                <w:sz w:val="24"/>
                <w:szCs w:val="24"/>
              </w:rPr>
              <w:lastRenderedPageBreak/>
              <w:t>A full communication has been sent to all practices and awareness has been raised at individual practice level via discussion with PCN Links.</w:t>
            </w:r>
          </w:p>
          <w:p w14:paraId="73BD84F6" w14:textId="77777777" w:rsidR="00463C1B" w:rsidRPr="00463C1B" w:rsidRDefault="00463C1B" w:rsidP="00463C1B">
            <w:pPr>
              <w:spacing w:line="276" w:lineRule="auto"/>
              <w:rPr>
                <w:rFonts w:ascii="Arial" w:hAnsi="Arial" w:cs="Arial"/>
                <w:sz w:val="24"/>
                <w:szCs w:val="24"/>
              </w:rPr>
            </w:pPr>
          </w:p>
          <w:p w14:paraId="09E9EBDB" w14:textId="50592926" w:rsidR="00463C1B" w:rsidRPr="00463C1B" w:rsidRDefault="00463C1B" w:rsidP="00463C1B">
            <w:pPr>
              <w:spacing w:line="276" w:lineRule="auto"/>
              <w:rPr>
                <w:rFonts w:ascii="Arial" w:hAnsi="Arial" w:cs="Arial"/>
                <w:sz w:val="24"/>
                <w:szCs w:val="24"/>
              </w:rPr>
            </w:pPr>
            <w:r w:rsidRPr="00463C1B">
              <w:rPr>
                <w:rFonts w:ascii="Arial" w:hAnsi="Arial" w:cs="Arial"/>
                <w:sz w:val="24"/>
                <w:szCs w:val="24"/>
              </w:rPr>
              <w:t>This work goes on all the time with or without ICB input (Pharma</w:t>
            </w:r>
            <w:r>
              <w:rPr>
                <w:rFonts w:ascii="Arial" w:hAnsi="Arial" w:cs="Arial"/>
                <w:sz w:val="24"/>
                <w:szCs w:val="24"/>
              </w:rPr>
              <w:t>ceutical</w:t>
            </w:r>
            <w:r w:rsidRPr="00463C1B">
              <w:rPr>
                <w:rFonts w:ascii="Arial" w:hAnsi="Arial" w:cs="Arial"/>
                <w:sz w:val="24"/>
                <w:szCs w:val="24"/>
              </w:rPr>
              <w:t xml:space="preserve"> companies </w:t>
            </w:r>
            <w:proofErr w:type="gramStart"/>
            <w:r w:rsidRPr="00463C1B">
              <w:rPr>
                <w:rFonts w:ascii="Arial" w:hAnsi="Arial" w:cs="Arial"/>
                <w:sz w:val="24"/>
                <w:szCs w:val="24"/>
              </w:rPr>
              <w:t>are able to</w:t>
            </w:r>
            <w:proofErr w:type="gramEnd"/>
            <w:r w:rsidRPr="00463C1B">
              <w:rPr>
                <w:rFonts w:ascii="Arial" w:hAnsi="Arial" w:cs="Arial"/>
                <w:sz w:val="24"/>
                <w:szCs w:val="24"/>
              </w:rPr>
              <w:t xml:space="preserve"> contact practices as they choose to promote products and services).</w:t>
            </w:r>
          </w:p>
        </w:tc>
        <w:tc>
          <w:tcPr>
            <w:tcW w:w="1275" w:type="dxa"/>
            <w:vAlign w:val="center"/>
          </w:tcPr>
          <w:p w14:paraId="6E09F0C5" w14:textId="40FB316C" w:rsidR="005E3667" w:rsidRDefault="00DF0400" w:rsidP="00DF0400">
            <w:pPr>
              <w:spacing w:line="276" w:lineRule="auto"/>
              <w:jc w:val="center"/>
              <w:rPr>
                <w:rFonts w:ascii="Arial" w:hAnsi="Arial" w:cs="Arial"/>
                <w:b/>
                <w:bCs/>
                <w:sz w:val="24"/>
                <w:szCs w:val="24"/>
              </w:rPr>
            </w:pPr>
            <w:r>
              <w:rPr>
                <w:rFonts w:ascii="Arial" w:hAnsi="Arial" w:cs="Arial"/>
                <w:b/>
                <w:bCs/>
                <w:sz w:val="24"/>
                <w:szCs w:val="24"/>
              </w:rPr>
              <w:lastRenderedPageBreak/>
              <w:t>Yes</w:t>
            </w:r>
          </w:p>
        </w:tc>
      </w:tr>
      <w:tr w:rsidR="005E3667" w14:paraId="3C077E12" w14:textId="77777777" w:rsidTr="00DF0400">
        <w:trPr>
          <w:trHeight w:val="1134"/>
        </w:trPr>
        <w:tc>
          <w:tcPr>
            <w:tcW w:w="14413" w:type="dxa"/>
          </w:tcPr>
          <w:p w14:paraId="136C8E5B" w14:textId="7F14EBA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387811AE" w14:textId="77777777" w:rsidR="00463C1B" w:rsidRDefault="00463C1B" w:rsidP="00463C1B">
            <w:pPr>
              <w:spacing w:line="276" w:lineRule="auto"/>
              <w:rPr>
                <w:rFonts w:ascii="Arial" w:hAnsi="Arial" w:cs="Arial"/>
                <w:sz w:val="24"/>
                <w:szCs w:val="24"/>
              </w:rPr>
            </w:pPr>
          </w:p>
          <w:p w14:paraId="3AE15DB1" w14:textId="77777777" w:rsidR="00463C1B" w:rsidRDefault="00463C1B" w:rsidP="00463C1B">
            <w:pPr>
              <w:spacing w:line="276" w:lineRule="auto"/>
              <w:rPr>
                <w:rFonts w:ascii="Arial" w:hAnsi="Arial" w:cs="Arial"/>
                <w:sz w:val="24"/>
                <w:szCs w:val="24"/>
              </w:rPr>
            </w:pPr>
            <w:r w:rsidRPr="00463C1B">
              <w:rPr>
                <w:rFonts w:ascii="Arial" w:hAnsi="Arial" w:cs="Arial"/>
                <w:sz w:val="24"/>
                <w:szCs w:val="24"/>
              </w:rPr>
              <w:t>The NHSE commissioning recommendations, involved people living with diabetes during its detailed evaluation process, that considered both quality and cost, using a national spec, developed alongside people living with diabetes and Diabetes UK.</w:t>
            </w:r>
          </w:p>
          <w:p w14:paraId="2A69BCE0" w14:textId="77777777" w:rsidR="00463C1B" w:rsidRPr="00463C1B" w:rsidRDefault="00463C1B" w:rsidP="00463C1B">
            <w:pPr>
              <w:spacing w:line="276" w:lineRule="auto"/>
              <w:rPr>
                <w:rFonts w:ascii="Arial" w:hAnsi="Arial" w:cs="Arial"/>
                <w:sz w:val="24"/>
                <w:szCs w:val="24"/>
              </w:rPr>
            </w:pPr>
          </w:p>
          <w:p w14:paraId="72D41462" w14:textId="77777777" w:rsidR="00463C1B" w:rsidRDefault="00463C1B" w:rsidP="00463C1B">
            <w:pPr>
              <w:spacing w:line="276" w:lineRule="auto"/>
              <w:rPr>
                <w:rFonts w:ascii="Arial" w:hAnsi="Arial" w:cs="Arial"/>
                <w:sz w:val="24"/>
                <w:szCs w:val="24"/>
              </w:rPr>
            </w:pPr>
            <w:r w:rsidRPr="00463C1B">
              <w:rPr>
                <w:rFonts w:ascii="Arial" w:hAnsi="Arial" w:cs="Arial"/>
                <w:sz w:val="24"/>
                <w:szCs w:val="24"/>
              </w:rPr>
              <w:t xml:space="preserve">Throughout, this work has involved consulting local diabetes clinicians and specialists across the area and has also gone out to wider to all diabetes providers in West Yorkshire. </w:t>
            </w:r>
          </w:p>
          <w:p w14:paraId="7C884E79" w14:textId="77777777" w:rsidR="00463C1B" w:rsidRPr="00463C1B" w:rsidRDefault="00463C1B" w:rsidP="00463C1B">
            <w:pPr>
              <w:spacing w:line="276" w:lineRule="auto"/>
              <w:rPr>
                <w:rFonts w:ascii="Arial" w:hAnsi="Arial" w:cs="Arial"/>
                <w:sz w:val="24"/>
                <w:szCs w:val="24"/>
              </w:rPr>
            </w:pPr>
          </w:p>
          <w:p w14:paraId="79992208" w14:textId="29629249" w:rsidR="00463C1B" w:rsidRDefault="00463C1B" w:rsidP="00463C1B">
            <w:pPr>
              <w:spacing w:line="276" w:lineRule="auto"/>
              <w:rPr>
                <w:rFonts w:ascii="Arial" w:hAnsi="Arial" w:cs="Arial"/>
                <w:sz w:val="24"/>
                <w:szCs w:val="24"/>
              </w:rPr>
            </w:pPr>
            <w:r w:rsidRPr="00463C1B">
              <w:rPr>
                <w:rFonts w:ascii="Arial" w:hAnsi="Arial" w:cs="Arial"/>
                <w:sz w:val="24"/>
                <w:szCs w:val="24"/>
              </w:rPr>
              <w:t>This wider consultation closed on the 17 Nov</w:t>
            </w:r>
            <w:r>
              <w:rPr>
                <w:rFonts w:ascii="Arial" w:hAnsi="Arial" w:cs="Arial"/>
                <w:sz w:val="24"/>
                <w:szCs w:val="24"/>
              </w:rPr>
              <w:t>ember</w:t>
            </w:r>
            <w:r w:rsidRPr="00463C1B">
              <w:rPr>
                <w:rFonts w:ascii="Arial" w:hAnsi="Arial" w:cs="Arial"/>
                <w:sz w:val="24"/>
                <w:szCs w:val="24"/>
              </w:rPr>
              <w:t xml:space="preserve"> 23 and the final guidance was ratified at the area prescribing committee on 30</w:t>
            </w:r>
            <w:r>
              <w:rPr>
                <w:rFonts w:ascii="Arial" w:hAnsi="Arial" w:cs="Arial"/>
                <w:sz w:val="24"/>
                <w:szCs w:val="24"/>
              </w:rPr>
              <w:t>.</w:t>
            </w:r>
            <w:r w:rsidRPr="00463C1B">
              <w:rPr>
                <w:rFonts w:ascii="Arial" w:hAnsi="Arial" w:cs="Arial"/>
                <w:sz w:val="24"/>
                <w:szCs w:val="24"/>
              </w:rPr>
              <w:t>11</w:t>
            </w:r>
            <w:r>
              <w:rPr>
                <w:rFonts w:ascii="Arial" w:hAnsi="Arial" w:cs="Arial"/>
                <w:sz w:val="24"/>
                <w:szCs w:val="24"/>
              </w:rPr>
              <w:t>.</w:t>
            </w:r>
            <w:r w:rsidRPr="00463C1B">
              <w:rPr>
                <w:rFonts w:ascii="Arial" w:hAnsi="Arial" w:cs="Arial"/>
                <w:sz w:val="24"/>
                <w:szCs w:val="24"/>
              </w:rPr>
              <w:t>23.</w:t>
            </w:r>
            <w:r>
              <w:rPr>
                <w:rFonts w:ascii="Arial" w:hAnsi="Arial" w:cs="Arial"/>
                <w:sz w:val="24"/>
                <w:szCs w:val="24"/>
              </w:rPr>
              <w:t xml:space="preserve"> </w:t>
            </w:r>
          </w:p>
          <w:p w14:paraId="71A82B54" w14:textId="77777777" w:rsidR="00463C1B" w:rsidRDefault="00463C1B" w:rsidP="00463C1B">
            <w:pPr>
              <w:spacing w:line="276" w:lineRule="auto"/>
              <w:rPr>
                <w:rFonts w:ascii="Arial" w:hAnsi="Arial" w:cs="Arial"/>
                <w:sz w:val="24"/>
                <w:szCs w:val="24"/>
              </w:rPr>
            </w:pPr>
          </w:p>
          <w:p w14:paraId="3473DA80" w14:textId="4BA5472A" w:rsidR="00463C1B" w:rsidRDefault="00463C1B" w:rsidP="00463C1B">
            <w:pPr>
              <w:spacing w:line="276" w:lineRule="auto"/>
              <w:rPr>
                <w:rFonts w:ascii="Arial" w:hAnsi="Arial" w:cs="Arial"/>
                <w:sz w:val="24"/>
                <w:szCs w:val="24"/>
              </w:rPr>
            </w:pPr>
            <w:r w:rsidRPr="00463C1B">
              <w:rPr>
                <w:rFonts w:ascii="Arial" w:hAnsi="Arial" w:cs="Arial"/>
                <w:sz w:val="24"/>
                <w:szCs w:val="24"/>
              </w:rPr>
              <w:t>There is no NHSE link for the engagement</w:t>
            </w:r>
            <w:r>
              <w:rPr>
                <w:rFonts w:ascii="Arial" w:hAnsi="Arial" w:cs="Arial"/>
                <w:sz w:val="24"/>
                <w:szCs w:val="24"/>
              </w:rPr>
              <w:t xml:space="preserve"> </w:t>
            </w:r>
            <w:r w:rsidRPr="00463C1B">
              <w:rPr>
                <w:rFonts w:ascii="Arial" w:hAnsi="Arial" w:cs="Arial"/>
                <w:sz w:val="24"/>
                <w:szCs w:val="24"/>
              </w:rPr>
              <w:t>/</w:t>
            </w:r>
            <w:r>
              <w:rPr>
                <w:rFonts w:ascii="Arial" w:hAnsi="Arial" w:cs="Arial"/>
                <w:sz w:val="24"/>
                <w:szCs w:val="24"/>
              </w:rPr>
              <w:t xml:space="preserve"> </w:t>
            </w:r>
            <w:r w:rsidRPr="00463C1B">
              <w:rPr>
                <w:rFonts w:ascii="Arial" w:hAnsi="Arial" w:cs="Arial"/>
                <w:sz w:val="24"/>
                <w:szCs w:val="24"/>
              </w:rPr>
              <w:t>involvement work</w:t>
            </w:r>
            <w:r>
              <w:rPr>
                <w:rFonts w:ascii="Arial" w:hAnsi="Arial" w:cs="Arial"/>
                <w:sz w:val="24"/>
                <w:szCs w:val="24"/>
              </w:rPr>
              <w:t xml:space="preserve">. </w:t>
            </w:r>
          </w:p>
          <w:p w14:paraId="52CA200D" w14:textId="77777777" w:rsidR="00463C1B" w:rsidRPr="00463C1B" w:rsidRDefault="00463C1B" w:rsidP="00463C1B">
            <w:pPr>
              <w:spacing w:line="276" w:lineRule="auto"/>
              <w:rPr>
                <w:rFonts w:ascii="Arial" w:hAnsi="Arial" w:cs="Arial"/>
                <w:sz w:val="24"/>
                <w:szCs w:val="24"/>
              </w:rPr>
            </w:pPr>
          </w:p>
          <w:p w14:paraId="35961DC7" w14:textId="0D12DFAE" w:rsidR="005E3667" w:rsidRPr="00463C1B" w:rsidRDefault="00463C1B" w:rsidP="00463C1B">
            <w:pPr>
              <w:spacing w:line="276" w:lineRule="auto"/>
              <w:rPr>
                <w:rFonts w:ascii="Arial" w:hAnsi="Arial" w:cs="Arial"/>
                <w:sz w:val="24"/>
                <w:szCs w:val="24"/>
              </w:rPr>
            </w:pPr>
            <w:r w:rsidRPr="00463C1B">
              <w:rPr>
                <w:rFonts w:ascii="Arial" w:hAnsi="Arial" w:cs="Arial"/>
                <w:sz w:val="24"/>
                <w:szCs w:val="24"/>
              </w:rPr>
              <w:t xml:space="preserve">The (ICB or Interface) are not collating any information but </w:t>
            </w:r>
            <w:r>
              <w:rPr>
                <w:rFonts w:ascii="Arial" w:hAnsi="Arial" w:cs="Arial"/>
                <w:sz w:val="24"/>
                <w:szCs w:val="24"/>
              </w:rPr>
              <w:t>patients'</w:t>
            </w:r>
            <w:r w:rsidRPr="00463C1B">
              <w:rPr>
                <w:rFonts w:ascii="Arial" w:hAnsi="Arial" w:cs="Arial"/>
                <w:sz w:val="24"/>
                <w:szCs w:val="24"/>
              </w:rPr>
              <w:t xml:space="preserve"> feedback and comments are collected as part of the review service but there is not a separate feedback survey</w:t>
            </w:r>
            <w:r>
              <w:rPr>
                <w:rFonts w:ascii="Arial" w:hAnsi="Arial" w:cs="Arial"/>
                <w:sz w:val="24"/>
                <w:szCs w:val="24"/>
              </w:rPr>
              <w:t xml:space="preserve"> </w:t>
            </w:r>
            <w:r w:rsidRPr="00463C1B">
              <w:rPr>
                <w:rFonts w:ascii="Arial" w:hAnsi="Arial" w:cs="Arial"/>
                <w:sz w:val="24"/>
                <w:szCs w:val="24"/>
              </w:rPr>
              <w:t>/</w:t>
            </w:r>
            <w:r>
              <w:rPr>
                <w:rFonts w:ascii="Arial" w:hAnsi="Arial" w:cs="Arial"/>
                <w:sz w:val="24"/>
                <w:szCs w:val="24"/>
              </w:rPr>
              <w:t xml:space="preserve"> </w:t>
            </w:r>
            <w:r w:rsidRPr="00463C1B">
              <w:rPr>
                <w:rFonts w:ascii="Arial" w:hAnsi="Arial" w:cs="Arial"/>
                <w:sz w:val="24"/>
                <w:szCs w:val="24"/>
              </w:rPr>
              <w:t>questionnaire.</w:t>
            </w:r>
          </w:p>
          <w:p w14:paraId="5B011B6E" w14:textId="77777777" w:rsidR="005E3667" w:rsidRPr="00C27BA7" w:rsidRDefault="005E3667" w:rsidP="00DA0092">
            <w:pPr>
              <w:spacing w:line="276" w:lineRule="auto"/>
              <w:rPr>
                <w:rFonts w:ascii="Arial" w:hAnsi="Arial" w:cs="Arial"/>
                <w:b/>
                <w:bCs/>
                <w:sz w:val="24"/>
                <w:szCs w:val="24"/>
              </w:rPr>
            </w:pPr>
          </w:p>
        </w:tc>
        <w:tc>
          <w:tcPr>
            <w:tcW w:w="1275" w:type="dxa"/>
            <w:vAlign w:val="center"/>
          </w:tcPr>
          <w:p w14:paraId="54863762" w14:textId="552DA8FF" w:rsidR="005E3667" w:rsidRDefault="00DF0400" w:rsidP="00DF0400">
            <w:pPr>
              <w:spacing w:line="276" w:lineRule="auto"/>
              <w:jc w:val="center"/>
              <w:rPr>
                <w:rFonts w:ascii="Arial" w:hAnsi="Arial" w:cs="Arial"/>
                <w:b/>
                <w:bCs/>
                <w:sz w:val="24"/>
                <w:szCs w:val="24"/>
              </w:rPr>
            </w:pPr>
            <w:r>
              <w:rPr>
                <w:rFonts w:ascii="Arial" w:hAnsi="Arial" w:cs="Arial"/>
                <w:b/>
                <w:bCs/>
                <w:sz w:val="24"/>
                <w:szCs w:val="24"/>
              </w:rPr>
              <w:t>Yes</w:t>
            </w:r>
          </w:p>
        </w:tc>
      </w:tr>
    </w:tbl>
    <w:p w14:paraId="4E4D2EE3" w14:textId="597115DC" w:rsidR="00463C1B" w:rsidRDefault="00463C1B" w:rsidP="00DA0092">
      <w:pPr>
        <w:spacing w:line="276" w:lineRule="auto"/>
      </w:pPr>
    </w:p>
    <w:p w14:paraId="62607CA6" w14:textId="77777777" w:rsidR="00463C1B" w:rsidRDefault="00463C1B">
      <w:r>
        <w:br w:type="page"/>
      </w:r>
    </w:p>
    <w:p w14:paraId="36495587" w14:textId="6D4E9F78" w:rsidR="00C27BA7" w:rsidRDefault="00C27BA7" w:rsidP="00C27BA7">
      <w:pPr>
        <w:pStyle w:val="Heading2"/>
      </w:pPr>
      <w:r>
        <w:lastRenderedPageBreak/>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13"/>
        <w:gridCol w:w="1327"/>
      </w:tblGrid>
      <w:tr w:rsidR="005E3667" w:rsidRPr="0054266D" w14:paraId="46F8AC54" w14:textId="77777777" w:rsidTr="00E24404">
        <w:trPr>
          <w:trHeight w:val="480"/>
          <w:tblHeader/>
        </w:trPr>
        <w:tc>
          <w:tcPr>
            <w:tcW w:w="14413" w:type="dxa"/>
            <w:shd w:val="clear" w:color="auto" w:fill="D9D9D9" w:themeFill="background1" w:themeFillShade="D9"/>
            <w:vAlign w:val="center"/>
          </w:tcPr>
          <w:p w14:paraId="350F0A36" w14:textId="0220378A" w:rsidR="005E3667" w:rsidRPr="009B1457" w:rsidRDefault="005E3667" w:rsidP="00C27BA7">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327" w:type="dxa"/>
            <w:shd w:val="clear" w:color="auto" w:fill="D9D9D9" w:themeFill="background1" w:themeFillShade="D9"/>
            <w:vAlign w:val="center"/>
          </w:tcPr>
          <w:p w14:paraId="1D079555" w14:textId="3D3EE885" w:rsidR="005E3667" w:rsidRPr="00C27BA7" w:rsidRDefault="005E3667" w:rsidP="00C27BA7">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463C1B">
        <w:trPr>
          <w:trHeight w:val="823"/>
        </w:trPr>
        <w:tc>
          <w:tcPr>
            <w:tcW w:w="14413" w:type="dxa"/>
          </w:tcPr>
          <w:p w14:paraId="4CF7F32C" w14:textId="35FEFFEA" w:rsidR="005E3667" w:rsidRPr="004B255F" w:rsidRDefault="00C27BA7" w:rsidP="00DA0092">
            <w:pPr>
              <w:spacing w:line="276" w:lineRule="auto"/>
              <w:rPr>
                <w:rFonts w:ascii="Arial" w:hAnsi="Arial" w:cs="Arial"/>
                <w:sz w:val="24"/>
                <w:szCs w:val="24"/>
              </w:rPr>
            </w:pPr>
            <w:r>
              <w:rPr>
                <w:rFonts w:ascii="Arial" w:hAnsi="Arial" w:cs="Arial"/>
                <w:sz w:val="24"/>
                <w:szCs w:val="24"/>
              </w:rPr>
              <w:t>Involvement</w:t>
            </w:r>
            <w:r w:rsidR="005E3667" w:rsidRPr="0054266D">
              <w:rPr>
                <w:rFonts w:ascii="Arial" w:hAnsi="Arial" w:cs="Arial"/>
                <w:sz w:val="24"/>
                <w:szCs w:val="24"/>
              </w:rPr>
              <w:t xml:space="preserve"> activity </w:t>
            </w:r>
            <w:proofErr w:type="gramStart"/>
            <w:r w:rsidR="0012112C" w:rsidRPr="0054266D">
              <w:rPr>
                <w:rFonts w:ascii="Arial" w:hAnsi="Arial" w:cs="Arial"/>
                <w:sz w:val="24"/>
                <w:szCs w:val="24"/>
              </w:rPr>
              <w:t>required</w:t>
            </w:r>
            <w:r>
              <w:rPr>
                <w:rFonts w:ascii="Arial" w:hAnsi="Arial" w:cs="Arial"/>
                <w:sz w:val="24"/>
                <w:szCs w:val="24"/>
              </w:rPr>
              <w:t>?</w:t>
            </w:r>
            <w:proofErr w:type="gramEnd"/>
          </w:p>
          <w:p w14:paraId="08225EC0" w14:textId="77777777" w:rsidR="005E3667" w:rsidRDefault="005E3667" w:rsidP="00DA0092">
            <w:pPr>
              <w:spacing w:line="276" w:lineRule="auto"/>
              <w:rPr>
                <w:rFonts w:ascii="Arial" w:hAnsi="Arial" w:cs="Arial"/>
                <w:b/>
                <w:sz w:val="24"/>
                <w:szCs w:val="24"/>
              </w:rPr>
            </w:pPr>
          </w:p>
          <w:p w14:paraId="5F38C4F6" w14:textId="2C95407E" w:rsidR="005F5508" w:rsidRPr="005F5508" w:rsidRDefault="005F5508" w:rsidP="00DA0092">
            <w:pPr>
              <w:spacing w:line="276" w:lineRule="auto"/>
              <w:rPr>
                <w:rFonts w:ascii="Arial" w:hAnsi="Arial" w:cs="Arial"/>
                <w:bCs/>
                <w:sz w:val="24"/>
                <w:szCs w:val="24"/>
              </w:rPr>
            </w:pPr>
            <w:r>
              <w:rPr>
                <w:rFonts w:ascii="Arial" w:hAnsi="Arial" w:cs="Arial"/>
                <w:bCs/>
                <w:sz w:val="24"/>
                <w:szCs w:val="24"/>
              </w:rPr>
              <w:t xml:space="preserve">Changes will be discussed with patients as part of the </w:t>
            </w:r>
            <w:proofErr w:type="gramStart"/>
            <w:r>
              <w:rPr>
                <w:rFonts w:ascii="Arial" w:hAnsi="Arial" w:cs="Arial"/>
                <w:bCs/>
                <w:sz w:val="24"/>
                <w:szCs w:val="24"/>
              </w:rPr>
              <w:t>shared-decision</w:t>
            </w:r>
            <w:proofErr w:type="gramEnd"/>
            <w:r>
              <w:rPr>
                <w:rFonts w:ascii="Arial" w:hAnsi="Arial" w:cs="Arial"/>
                <w:bCs/>
                <w:sz w:val="24"/>
                <w:szCs w:val="24"/>
              </w:rPr>
              <w:t xml:space="preserve"> making process in one-to-one reviews. Wider involvement activity is not required.</w:t>
            </w:r>
          </w:p>
        </w:tc>
        <w:tc>
          <w:tcPr>
            <w:tcW w:w="1327" w:type="dxa"/>
            <w:vAlign w:val="center"/>
          </w:tcPr>
          <w:p w14:paraId="1FE8F360" w14:textId="45084006" w:rsidR="005E3667" w:rsidRPr="00463C1B" w:rsidRDefault="00463C1B" w:rsidP="00463C1B">
            <w:pPr>
              <w:spacing w:line="276" w:lineRule="auto"/>
              <w:jc w:val="center"/>
              <w:rPr>
                <w:rFonts w:ascii="Arial" w:hAnsi="Arial" w:cs="Arial"/>
                <w:b/>
                <w:bCs/>
                <w:sz w:val="24"/>
                <w:szCs w:val="24"/>
              </w:rPr>
            </w:pPr>
            <w:r>
              <w:rPr>
                <w:rFonts w:ascii="Arial" w:hAnsi="Arial" w:cs="Arial"/>
                <w:b/>
                <w:bCs/>
                <w:sz w:val="24"/>
                <w:szCs w:val="24"/>
              </w:rPr>
              <w:t>No</w:t>
            </w:r>
          </w:p>
        </w:tc>
      </w:tr>
      <w:tr w:rsidR="005E3667" w:rsidRPr="0054266D" w14:paraId="1B491DE0" w14:textId="77777777" w:rsidTr="00463C1B">
        <w:trPr>
          <w:trHeight w:val="848"/>
        </w:trPr>
        <w:tc>
          <w:tcPr>
            <w:tcW w:w="14413" w:type="dxa"/>
          </w:tcPr>
          <w:p w14:paraId="52E17092" w14:textId="77777777" w:rsidR="005E3667" w:rsidRPr="0054266D" w:rsidRDefault="005E3667" w:rsidP="00DA0092">
            <w:pPr>
              <w:spacing w:line="276" w:lineRule="auto"/>
              <w:rPr>
                <w:rFonts w:ascii="Arial" w:hAnsi="Arial" w:cs="Arial"/>
                <w:sz w:val="24"/>
                <w:szCs w:val="24"/>
              </w:rPr>
            </w:pPr>
            <w:r w:rsidRPr="0054266D">
              <w:rPr>
                <w:rFonts w:ascii="Arial" w:hAnsi="Arial" w:cs="Arial"/>
                <w:sz w:val="24"/>
                <w:szCs w:val="24"/>
              </w:rPr>
              <w:t>Formal consultation activity required</w:t>
            </w:r>
            <w:r>
              <w:rPr>
                <w:rFonts w:ascii="Arial" w:hAnsi="Arial" w:cs="Arial"/>
                <w:sz w:val="24"/>
                <w:szCs w:val="24"/>
              </w:rPr>
              <w:t>?</w:t>
            </w:r>
          </w:p>
          <w:p w14:paraId="2DA861BD" w14:textId="77777777" w:rsidR="005E3667" w:rsidRPr="0054266D" w:rsidRDefault="005E3667" w:rsidP="00DA0092">
            <w:pPr>
              <w:spacing w:line="276" w:lineRule="auto"/>
              <w:rPr>
                <w:rFonts w:ascii="Arial" w:hAnsi="Arial" w:cs="Arial"/>
                <w:sz w:val="24"/>
                <w:szCs w:val="24"/>
              </w:rPr>
            </w:pPr>
          </w:p>
        </w:tc>
        <w:tc>
          <w:tcPr>
            <w:tcW w:w="1327" w:type="dxa"/>
            <w:vAlign w:val="center"/>
          </w:tcPr>
          <w:p w14:paraId="2FBA5B30" w14:textId="028625AB" w:rsidR="005E3667" w:rsidRPr="00463C1B" w:rsidRDefault="00463C1B" w:rsidP="00463C1B">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231DB560" w14:textId="77777777" w:rsidTr="00463C1B">
        <w:trPr>
          <w:trHeight w:val="847"/>
        </w:trPr>
        <w:tc>
          <w:tcPr>
            <w:tcW w:w="14413" w:type="dxa"/>
          </w:tcPr>
          <w:p w14:paraId="5F0BE141" w14:textId="77777777"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Full Equality Impact Assessment (EIA) required?</w:t>
            </w:r>
          </w:p>
          <w:p w14:paraId="41842F8A" w14:textId="77777777" w:rsidR="005E3667" w:rsidRDefault="005E3667" w:rsidP="00DA0092">
            <w:pPr>
              <w:spacing w:line="276" w:lineRule="auto"/>
              <w:rPr>
                <w:rFonts w:ascii="Arial" w:hAnsi="Arial" w:cs="Arial"/>
                <w:sz w:val="24"/>
                <w:szCs w:val="24"/>
              </w:rPr>
            </w:pPr>
          </w:p>
          <w:p w14:paraId="65CD745F" w14:textId="03841D92" w:rsidR="005F5508" w:rsidRPr="009B1457" w:rsidRDefault="005F5508" w:rsidP="00DA0092">
            <w:pPr>
              <w:spacing w:line="276" w:lineRule="auto"/>
              <w:rPr>
                <w:rFonts w:ascii="Arial" w:hAnsi="Arial" w:cs="Arial"/>
                <w:sz w:val="24"/>
                <w:szCs w:val="24"/>
              </w:rPr>
            </w:pPr>
            <w:r w:rsidRPr="74840E08">
              <w:rPr>
                <w:rFonts w:ascii="Arial" w:hAnsi="Arial" w:cs="Arial"/>
                <w:sz w:val="24"/>
                <w:szCs w:val="24"/>
              </w:rPr>
              <w:t>The equality and health inequality sections within the QEIA are sufficient in identifying any potential positive impacts</w:t>
            </w:r>
            <w:r>
              <w:rPr>
                <w:rFonts w:ascii="Arial" w:hAnsi="Arial" w:cs="Arial"/>
                <w:sz w:val="24"/>
                <w:szCs w:val="24"/>
              </w:rPr>
              <w:t xml:space="preserve"> </w:t>
            </w:r>
            <w:r w:rsidRPr="74840E08">
              <w:rPr>
                <w:rFonts w:ascii="Arial" w:hAnsi="Arial" w:cs="Arial"/>
                <w:sz w:val="24"/>
                <w:szCs w:val="24"/>
              </w:rPr>
              <w:t>/ negative impacts or risks</w:t>
            </w:r>
            <w:r>
              <w:rPr>
                <w:rFonts w:ascii="Arial" w:hAnsi="Arial" w:cs="Arial"/>
                <w:sz w:val="24"/>
                <w:szCs w:val="24"/>
              </w:rPr>
              <w:t>.</w:t>
            </w:r>
          </w:p>
        </w:tc>
        <w:tc>
          <w:tcPr>
            <w:tcW w:w="1327" w:type="dxa"/>
            <w:vAlign w:val="center"/>
          </w:tcPr>
          <w:p w14:paraId="15F640B9" w14:textId="46904412" w:rsidR="005E3667" w:rsidRPr="00463C1B" w:rsidRDefault="00463C1B" w:rsidP="00463C1B">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46EDA82A" w14:textId="77777777" w:rsidTr="00463C1B">
        <w:trPr>
          <w:trHeight w:val="480"/>
        </w:trPr>
        <w:tc>
          <w:tcPr>
            <w:tcW w:w="14413" w:type="dxa"/>
          </w:tcPr>
          <w:p w14:paraId="45C3F83F" w14:textId="623D5F2E"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0A175099" w14:textId="77777777" w:rsidR="005E3667" w:rsidRDefault="005E3667" w:rsidP="00DA0092">
            <w:pPr>
              <w:spacing w:line="276" w:lineRule="auto"/>
              <w:rPr>
                <w:rFonts w:ascii="Arial" w:hAnsi="Arial" w:cs="Arial"/>
                <w:sz w:val="24"/>
                <w:szCs w:val="24"/>
              </w:rPr>
            </w:pPr>
          </w:p>
          <w:p w14:paraId="62911703" w14:textId="3C3D603C" w:rsidR="005F5508" w:rsidRPr="009B1457" w:rsidRDefault="006B710A" w:rsidP="00DA0092">
            <w:pPr>
              <w:spacing w:line="276" w:lineRule="auto"/>
              <w:rPr>
                <w:rFonts w:ascii="Arial" w:hAnsi="Arial" w:cs="Arial"/>
                <w:sz w:val="24"/>
                <w:szCs w:val="24"/>
              </w:rPr>
            </w:pPr>
            <w:r>
              <w:rPr>
                <w:rFonts w:ascii="Arial" w:hAnsi="Arial" w:cs="Arial"/>
                <w:sz w:val="24"/>
                <w:szCs w:val="24"/>
              </w:rPr>
              <w:t xml:space="preserve">Already in train, as above - </w:t>
            </w:r>
            <w:r w:rsidRPr="006B710A">
              <w:rPr>
                <w:rFonts w:ascii="Arial" w:hAnsi="Arial" w:cs="Arial"/>
                <w:sz w:val="24"/>
                <w:szCs w:val="24"/>
              </w:rPr>
              <w:t>A full communication has been sent to all practices and awareness has been raised at individual practice level via discussion with PCN Links.</w:t>
            </w:r>
          </w:p>
          <w:p w14:paraId="3B7BAA8A" w14:textId="77777777" w:rsidR="005E3667" w:rsidRPr="009B1457" w:rsidRDefault="005E3667" w:rsidP="00DA0092">
            <w:pPr>
              <w:spacing w:line="276" w:lineRule="auto"/>
              <w:rPr>
                <w:rFonts w:ascii="Arial" w:hAnsi="Arial" w:cs="Arial"/>
                <w:sz w:val="24"/>
                <w:szCs w:val="24"/>
              </w:rPr>
            </w:pPr>
          </w:p>
        </w:tc>
        <w:tc>
          <w:tcPr>
            <w:tcW w:w="1327" w:type="dxa"/>
            <w:vAlign w:val="center"/>
          </w:tcPr>
          <w:p w14:paraId="124A4960" w14:textId="0D6B0C09" w:rsidR="005E3667" w:rsidRPr="00463C1B" w:rsidRDefault="006B710A" w:rsidP="00463C1B">
            <w:pPr>
              <w:spacing w:line="276" w:lineRule="auto"/>
              <w:jc w:val="center"/>
              <w:rPr>
                <w:rFonts w:ascii="Arial" w:hAnsi="Arial" w:cs="Arial"/>
                <w:b/>
                <w:bCs/>
                <w:sz w:val="24"/>
                <w:szCs w:val="24"/>
              </w:rPr>
            </w:pPr>
            <w:r>
              <w:rPr>
                <w:rFonts w:ascii="Arial" w:hAnsi="Arial" w:cs="Arial"/>
                <w:b/>
                <w:bCs/>
                <w:sz w:val="24"/>
                <w:szCs w:val="24"/>
              </w:rPr>
              <w:t>Yes</w:t>
            </w:r>
          </w:p>
        </w:tc>
      </w:tr>
    </w:tbl>
    <w:p w14:paraId="1AC39FD2" w14:textId="7C2CAACC" w:rsidR="0090588F" w:rsidRPr="009B1457" w:rsidRDefault="0090588F" w:rsidP="00DA0092">
      <w:pPr>
        <w:spacing w:after="0" w:line="276" w:lineRule="auto"/>
        <w:rPr>
          <w:rFonts w:ascii="Arial" w:hAnsi="Arial" w:cs="Arial"/>
        </w:rPr>
      </w:pPr>
    </w:p>
    <w:p w14:paraId="2246DB4E" w14:textId="13580399" w:rsidR="009B1457" w:rsidRPr="009B1457" w:rsidRDefault="009B1457" w:rsidP="009B1457">
      <w:pPr>
        <w:pStyle w:val="Heading2"/>
      </w:pPr>
      <w:r w:rsidRPr="009B1457">
        <w:t>E. Data Protection Impact Assessment (DPIA)</w:t>
      </w:r>
    </w:p>
    <w:p w14:paraId="250AE83C" w14:textId="71F95227" w:rsidR="009B1457" w:rsidRPr="009B1457" w:rsidRDefault="009B1457" w:rsidP="009B1457">
      <w:pPr>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318"/>
        <w:gridCol w:w="1417"/>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9B1457">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9B1457">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B729DB">
        <w:trPr>
          <w:cantSplit/>
          <w:trHeight w:val="1952"/>
          <w:tblHeader/>
        </w:trPr>
        <w:tc>
          <w:tcPr>
            <w:tcW w:w="14459" w:type="dxa"/>
            <w:shd w:val="clear" w:color="auto" w:fill="FFFFFF" w:themeFill="background1"/>
            <w:vAlign w:val="center"/>
          </w:tcPr>
          <w:p w14:paraId="51D93E69" w14:textId="77777777" w:rsidR="009B1457" w:rsidRPr="009B1457" w:rsidRDefault="005E3667" w:rsidP="009B1457">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9B1457">
            <w:pPr>
              <w:spacing w:line="276" w:lineRule="auto"/>
              <w:rPr>
                <w:rFonts w:ascii="Arial" w:hAnsi="Arial" w:cs="Arial"/>
                <w:sz w:val="24"/>
                <w:szCs w:val="24"/>
              </w:rPr>
            </w:pPr>
          </w:p>
          <w:p w14:paraId="7EE27559" w14:textId="19D316C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5"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6"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9B1457">
            <w:pPr>
              <w:spacing w:line="276" w:lineRule="auto"/>
              <w:rPr>
                <w:rFonts w:ascii="Arial" w:hAnsi="Arial" w:cs="Arial"/>
                <w:sz w:val="16"/>
                <w:szCs w:val="16"/>
              </w:rPr>
            </w:pPr>
          </w:p>
        </w:tc>
        <w:tc>
          <w:tcPr>
            <w:tcW w:w="1276" w:type="dxa"/>
            <w:vAlign w:val="center"/>
          </w:tcPr>
          <w:p w14:paraId="75B9EA8E" w14:textId="5F482E81" w:rsidR="005E3667" w:rsidRPr="00B729DB" w:rsidRDefault="00B729DB" w:rsidP="00B729DB">
            <w:pPr>
              <w:spacing w:line="276" w:lineRule="auto"/>
              <w:jc w:val="center"/>
              <w:rPr>
                <w:rFonts w:ascii="Arial" w:hAnsi="Arial" w:cs="Arial"/>
                <w:b/>
                <w:bCs/>
                <w:sz w:val="24"/>
                <w:szCs w:val="24"/>
              </w:rPr>
            </w:pPr>
            <w:r>
              <w:rPr>
                <w:rFonts w:ascii="Arial" w:hAnsi="Arial" w:cs="Arial"/>
                <w:b/>
                <w:bCs/>
                <w:sz w:val="24"/>
                <w:szCs w:val="24"/>
              </w:rPr>
              <w:t>YES – DPIA completed</w:t>
            </w:r>
          </w:p>
        </w:tc>
      </w:tr>
    </w:tbl>
    <w:p w14:paraId="61D87985" w14:textId="77777777" w:rsidR="009B1457" w:rsidRPr="009B1457" w:rsidRDefault="009B1457" w:rsidP="009B1457">
      <w:pPr>
        <w:pStyle w:val="Heading2"/>
      </w:pPr>
      <w:r w:rsidRPr="009B1457">
        <w:lastRenderedPageBreak/>
        <w:t xml:space="preserve">F. Evidence used in this </w:t>
      </w:r>
      <w:proofErr w:type="gramStart"/>
      <w:r w:rsidRPr="009B1457">
        <w:t>assessment</w:t>
      </w:r>
      <w:proofErr w:type="gramEnd"/>
    </w:p>
    <w:p w14:paraId="26032E92" w14:textId="1FA9D2C3" w:rsidR="009B1457" w:rsidRPr="009B1457" w:rsidRDefault="009B1457" w:rsidP="009B1457">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9B1457">
      <w:pPr>
        <w:spacing w:after="120" w:line="276" w:lineRule="auto"/>
        <w:rPr>
          <w:rFonts w:ascii="Arial" w:hAnsi="Arial" w:cs="Arial"/>
          <w:b/>
          <w:bCs/>
          <w:sz w:val="24"/>
          <w:szCs w:val="24"/>
        </w:rPr>
      </w:pPr>
      <w:r w:rsidRPr="009B1457">
        <w:rPr>
          <w:rFonts w:ascii="Arial" w:hAnsi="Arial" w:cs="Arial"/>
          <w:sz w:val="24"/>
          <w:szCs w:val="24"/>
        </w:rPr>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DA0092">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820"/>
        <w:gridCol w:w="10915"/>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9B1457">
            <w:pPr>
              <w:spacing w:line="276" w:lineRule="auto"/>
              <w:rPr>
                <w:rFonts w:ascii="Arial" w:hAnsi="Arial" w:cs="Arial"/>
                <w:b/>
                <w:bCs/>
                <w:sz w:val="24"/>
                <w:szCs w:val="24"/>
              </w:rPr>
            </w:pPr>
            <w:r w:rsidRPr="009B1457">
              <w:rPr>
                <w:rFonts w:ascii="Arial" w:hAnsi="Arial" w:cs="Arial"/>
                <w:b/>
                <w:bCs/>
                <w:sz w:val="24"/>
                <w:szCs w:val="24"/>
              </w:rPr>
              <w:t>Evidence Source</w:t>
            </w:r>
          </w:p>
        </w:tc>
        <w:tc>
          <w:tcPr>
            <w:tcW w:w="10915" w:type="dxa"/>
            <w:shd w:val="clear" w:color="auto" w:fill="D9D9D9" w:themeFill="background1" w:themeFillShade="D9"/>
            <w:vAlign w:val="center"/>
          </w:tcPr>
          <w:p w14:paraId="617C69A5" w14:textId="6CD80756" w:rsidR="005E3667" w:rsidRPr="009B1457" w:rsidRDefault="00E24404" w:rsidP="00E24404">
            <w:pPr>
              <w:spacing w:after="120" w:line="276" w:lineRule="auto"/>
              <w:rPr>
                <w:rFonts w:ascii="Arial" w:hAnsi="Arial" w:cs="Arial"/>
                <w:b/>
                <w:bCs/>
                <w:sz w:val="24"/>
                <w:szCs w:val="24"/>
              </w:rPr>
            </w:pPr>
            <w:r>
              <w:rPr>
                <w:rFonts w:ascii="Arial" w:hAnsi="Arial" w:cs="Arial"/>
                <w:b/>
                <w:bCs/>
                <w:sz w:val="24"/>
                <w:szCs w:val="24"/>
              </w:rPr>
              <w:t>Details</w:t>
            </w:r>
          </w:p>
        </w:tc>
      </w:tr>
      <w:tr w:rsidR="009B1457" w:rsidRPr="009B1457" w14:paraId="2547FE2E" w14:textId="77777777" w:rsidTr="00B729DB">
        <w:trPr>
          <w:trHeight w:val="907"/>
        </w:trPr>
        <w:tc>
          <w:tcPr>
            <w:tcW w:w="4820" w:type="dxa"/>
            <w:vAlign w:val="center"/>
          </w:tcPr>
          <w:p w14:paraId="48FE897F" w14:textId="2A8954B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Research and </w:t>
            </w:r>
            <w:r w:rsidR="009B1457">
              <w:rPr>
                <w:rFonts w:ascii="Arial" w:hAnsi="Arial" w:cs="Arial"/>
                <w:sz w:val="24"/>
                <w:szCs w:val="24"/>
              </w:rPr>
              <w:t>g</w:t>
            </w:r>
            <w:r w:rsidRPr="009B1457">
              <w:rPr>
                <w:rFonts w:ascii="Arial" w:hAnsi="Arial" w:cs="Arial"/>
                <w:sz w:val="24"/>
                <w:szCs w:val="24"/>
              </w:rPr>
              <w:t>uidance (local, regional, national)</w:t>
            </w:r>
          </w:p>
        </w:tc>
        <w:tc>
          <w:tcPr>
            <w:tcW w:w="10915" w:type="dxa"/>
            <w:vAlign w:val="center"/>
          </w:tcPr>
          <w:p w14:paraId="546B4E4B" w14:textId="77777777" w:rsidR="00B729DB" w:rsidRPr="00B729DB" w:rsidRDefault="00B729DB" w:rsidP="00B729DB">
            <w:pPr>
              <w:spacing w:line="276" w:lineRule="auto"/>
              <w:rPr>
                <w:rFonts w:ascii="Arial" w:hAnsi="Arial" w:cs="Arial"/>
                <w:sz w:val="24"/>
                <w:szCs w:val="24"/>
              </w:rPr>
            </w:pPr>
            <w:r w:rsidRPr="00B729DB">
              <w:rPr>
                <w:rFonts w:ascii="Arial" w:hAnsi="Arial" w:cs="Arial"/>
                <w:sz w:val="24"/>
                <w:szCs w:val="24"/>
              </w:rPr>
              <w:t>NHS England. Commissioning recommendations following the national assessment of blood glucose and ketone meters, testing strips and lancets Version 2, 12 October 2023</w:t>
            </w:r>
          </w:p>
          <w:p w14:paraId="33A77E65" w14:textId="77777777" w:rsidR="00B729DB" w:rsidRPr="00B729DB" w:rsidRDefault="00B729DB" w:rsidP="00B729DB">
            <w:pPr>
              <w:spacing w:line="276" w:lineRule="auto"/>
              <w:rPr>
                <w:rFonts w:ascii="Arial" w:hAnsi="Arial" w:cs="Arial"/>
                <w:sz w:val="24"/>
                <w:szCs w:val="24"/>
              </w:rPr>
            </w:pPr>
          </w:p>
          <w:p w14:paraId="3BA8B8CA" w14:textId="77777777" w:rsidR="00B729DB" w:rsidRPr="00B729DB" w:rsidRDefault="00B729DB" w:rsidP="00B729DB">
            <w:pPr>
              <w:spacing w:line="276" w:lineRule="auto"/>
              <w:rPr>
                <w:rFonts w:ascii="Arial" w:hAnsi="Arial" w:cs="Arial"/>
                <w:sz w:val="24"/>
                <w:szCs w:val="24"/>
              </w:rPr>
            </w:pPr>
            <w:r w:rsidRPr="00B729DB">
              <w:rPr>
                <w:rFonts w:ascii="Arial" w:hAnsi="Arial" w:cs="Arial"/>
                <w:sz w:val="24"/>
                <w:szCs w:val="24"/>
              </w:rPr>
              <w:t>Type 1 diabetes in adults: Diagnosis and Management, NICE guideline [NG17] Published: 26 August 2015 Last updated: 17 August 2022</w:t>
            </w:r>
          </w:p>
          <w:p w14:paraId="52C5FDE4" w14:textId="77777777" w:rsidR="00B729DB" w:rsidRPr="00B729DB" w:rsidRDefault="00B729DB" w:rsidP="00B729DB">
            <w:pPr>
              <w:spacing w:line="276" w:lineRule="auto"/>
              <w:rPr>
                <w:rFonts w:ascii="Arial" w:hAnsi="Arial" w:cs="Arial"/>
                <w:sz w:val="24"/>
                <w:szCs w:val="24"/>
              </w:rPr>
            </w:pPr>
          </w:p>
          <w:p w14:paraId="67EDB50F" w14:textId="10A9EBDF" w:rsidR="005E3667" w:rsidRPr="00B729DB" w:rsidRDefault="00B729DB" w:rsidP="00B729DB">
            <w:pPr>
              <w:spacing w:line="276" w:lineRule="auto"/>
              <w:rPr>
                <w:rFonts w:ascii="Arial" w:hAnsi="Arial" w:cs="Arial"/>
                <w:sz w:val="24"/>
                <w:szCs w:val="24"/>
              </w:rPr>
            </w:pPr>
            <w:r w:rsidRPr="00B729DB">
              <w:rPr>
                <w:rFonts w:ascii="Arial" w:hAnsi="Arial" w:cs="Arial"/>
                <w:sz w:val="24"/>
                <w:szCs w:val="24"/>
              </w:rPr>
              <w:t>Type 2 diabetes in adults: management, NICE guideline [NG28] Published: 02 December 2015 Last updated: 29 June 2022</w:t>
            </w:r>
          </w:p>
        </w:tc>
      </w:tr>
      <w:tr w:rsidR="009B1457" w:rsidRPr="009B1457" w14:paraId="41E6602C" w14:textId="77777777" w:rsidTr="00B729DB">
        <w:trPr>
          <w:trHeight w:val="907"/>
        </w:trPr>
        <w:tc>
          <w:tcPr>
            <w:tcW w:w="4820" w:type="dxa"/>
            <w:vAlign w:val="center"/>
          </w:tcPr>
          <w:p w14:paraId="55EEFC9B"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Service delivery data such as who receives services </w:t>
            </w:r>
          </w:p>
        </w:tc>
        <w:tc>
          <w:tcPr>
            <w:tcW w:w="10915" w:type="dxa"/>
            <w:vAlign w:val="center"/>
          </w:tcPr>
          <w:p w14:paraId="402B2990" w14:textId="31262EA5" w:rsidR="00B729DB" w:rsidRPr="00B729DB" w:rsidRDefault="00B729DB" w:rsidP="00B729DB">
            <w:pPr>
              <w:spacing w:line="276" w:lineRule="auto"/>
              <w:rPr>
                <w:rFonts w:ascii="Arial" w:hAnsi="Arial" w:cs="Arial"/>
                <w:sz w:val="24"/>
                <w:szCs w:val="24"/>
              </w:rPr>
            </w:pPr>
            <w:r w:rsidRPr="00B729DB">
              <w:rPr>
                <w:rFonts w:ascii="Arial" w:hAnsi="Arial" w:cs="Arial"/>
                <w:sz w:val="24"/>
                <w:szCs w:val="24"/>
              </w:rPr>
              <w:t xml:space="preserve">Patients with Type I &amp; Type II diabetes in identified practices in Leeds. Practices have been chosen as they have the potential to make the most cost savings based on </w:t>
            </w:r>
            <w:r>
              <w:rPr>
                <w:rFonts w:ascii="Arial" w:hAnsi="Arial" w:cs="Arial"/>
                <w:sz w:val="24"/>
                <w:szCs w:val="24"/>
              </w:rPr>
              <w:t xml:space="preserve">the </w:t>
            </w:r>
            <w:r w:rsidRPr="00B729DB">
              <w:rPr>
                <w:rFonts w:ascii="Arial" w:hAnsi="Arial" w:cs="Arial"/>
                <w:sz w:val="24"/>
                <w:szCs w:val="24"/>
              </w:rPr>
              <w:t>equipment currently being used. This is a mixture of practices across the deprivation index.</w:t>
            </w:r>
          </w:p>
          <w:p w14:paraId="52E63F25" w14:textId="77777777" w:rsidR="00B729DB" w:rsidRPr="00B729DB" w:rsidRDefault="00B729DB" w:rsidP="00B729DB">
            <w:pPr>
              <w:spacing w:line="276" w:lineRule="auto"/>
              <w:rPr>
                <w:rFonts w:ascii="Arial" w:hAnsi="Arial" w:cs="Arial"/>
                <w:sz w:val="24"/>
                <w:szCs w:val="24"/>
              </w:rPr>
            </w:pPr>
          </w:p>
          <w:p w14:paraId="6611535E" w14:textId="5D22F0BC" w:rsidR="00B729DB" w:rsidRPr="00B729DB" w:rsidRDefault="00B729DB" w:rsidP="00B729DB">
            <w:pPr>
              <w:spacing w:line="276" w:lineRule="auto"/>
              <w:rPr>
                <w:rFonts w:ascii="Arial" w:hAnsi="Arial" w:cs="Arial"/>
                <w:sz w:val="24"/>
                <w:szCs w:val="24"/>
              </w:rPr>
            </w:pPr>
            <w:r w:rsidRPr="00B729DB">
              <w:rPr>
                <w:rFonts w:ascii="Arial" w:hAnsi="Arial" w:cs="Arial"/>
                <w:sz w:val="24"/>
                <w:szCs w:val="24"/>
              </w:rPr>
              <w:t xml:space="preserve">Interface </w:t>
            </w:r>
            <w:r>
              <w:rPr>
                <w:rFonts w:ascii="Arial" w:hAnsi="Arial" w:cs="Arial"/>
                <w:sz w:val="24"/>
                <w:szCs w:val="24"/>
              </w:rPr>
              <w:t>does</w:t>
            </w:r>
            <w:r w:rsidRPr="00B729DB">
              <w:rPr>
                <w:rFonts w:ascii="Arial" w:hAnsi="Arial" w:cs="Arial"/>
                <w:sz w:val="24"/>
                <w:szCs w:val="24"/>
              </w:rPr>
              <w:t xml:space="preserve"> not keep patient identifiable data; this needs to be as anonymous as possible. </w:t>
            </w:r>
          </w:p>
          <w:p w14:paraId="41B830B0" w14:textId="77777777" w:rsidR="00B729DB" w:rsidRPr="00B729DB" w:rsidRDefault="00B729DB" w:rsidP="00B729DB">
            <w:pPr>
              <w:spacing w:line="276" w:lineRule="auto"/>
              <w:rPr>
                <w:rFonts w:ascii="Arial" w:hAnsi="Arial" w:cs="Arial"/>
                <w:sz w:val="24"/>
                <w:szCs w:val="24"/>
              </w:rPr>
            </w:pPr>
          </w:p>
          <w:p w14:paraId="4C5DB49A" w14:textId="776BDEDF" w:rsidR="005E3667" w:rsidRPr="00B729DB" w:rsidRDefault="00B729DB" w:rsidP="00B729DB">
            <w:pPr>
              <w:spacing w:line="276" w:lineRule="auto"/>
              <w:rPr>
                <w:rFonts w:ascii="Arial" w:hAnsi="Arial" w:cs="Arial"/>
                <w:sz w:val="24"/>
                <w:szCs w:val="24"/>
              </w:rPr>
            </w:pPr>
            <w:r w:rsidRPr="00B729DB">
              <w:rPr>
                <w:rFonts w:ascii="Arial" w:hAnsi="Arial" w:cs="Arial"/>
                <w:sz w:val="24"/>
                <w:szCs w:val="24"/>
              </w:rPr>
              <w:t xml:space="preserve">All practices (in a priority order of potential cost </w:t>
            </w:r>
            <w:r>
              <w:rPr>
                <w:rFonts w:ascii="Arial" w:hAnsi="Arial" w:cs="Arial"/>
                <w:sz w:val="24"/>
                <w:szCs w:val="24"/>
              </w:rPr>
              <w:t>savings</w:t>
            </w:r>
            <w:r w:rsidRPr="00B729DB">
              <w:rPr>
                <w:rFonts w:ascii="Arial" w:hAnsi="Arial" w:cs="Arial"/>
                <w:sz w:val="24"/>
                <w:szCs w:val="24"/>
              </w:rPr>
              <w:t xml:space="preserve"> are in a mixture of IMD’s).</w:t>
            </w:r>
            <w:r>
              <w:rPr>
                <w:rFonts w:ascii="Arial" w:hAnsi="Arial" w:cs="Arial"/>
                <w:sz w:val="24"/>
                <w:szCs w:val="24"/>
              </w:rPr>
              <w:t xml:space="preserve"> </w:t>
            </w:r>
            <w:r w:rsidRPr="00B729DB">
              <w:rPr>
                <w:rFonts w:ascii="Arial" w:hAnsi="Arial" w:cs="Arial"/>
                <w:sz w:val="24"/>
                <w:szCs w:val="24"/>
              </w:rPr>
              <w:t xml:space="preserve">They are </w:t>
            </w:r>
            <w:r>
              <w:rPr>
                <w:rFonts w:ascii="Arial" w:hAnsi="Arial" w:cs="Arial"/>
                <w:sz w:val="24"/>
                <w:szCs w:val="24"/>
              </w:rPr>
              <w:t>citywide</w:t>
            </w:r>
            <w:r w:rsidRPr="00B729DB">
              <w:rPr>
                <w:rFonts w:ascii="Arial" w:hAnsi="Arial" w:cs="Arial"/>
                <w:sz w:val="24"/>
                <w:szCs w:val="24"/>
              </w:rPr>
              <w:t xml:space="preserve"> so all demographics referred to and identified would potentially be impacted. Practices have the list sizes of people with </w:t>
            </w:r>
            <w:r>
              <w:rPr>
                <w:rFonts w:ascii="Arial" w:hAnsi="Arial" w:cs="Arial"/>
                <w:sz w:val="24"/>
                <w:szCs w:val="24"/>
              </w:rPr>
              <w:t>d</w:t>
            </w:r>
            <w:r w:rsidRPr="00B729DB">
              <w:rPr>
                <w:rFonts w:ascii="Arial" w:hAnsi="Arial" w:cs="Arial"/>
                <w:sz w:val="24"/>
                <w:szCs w:val="24"/>
              </w:rPr>
              <w:t>iabetes in their practice</w:t>
            </w:r>
            <w:r>
              <w:rPr>
                <w:rFonts w:ascii="Arial" w:hAnsi="Arial" w:cs="Arial"/>
                <w:sz w:val="24"/>
                <w:szCs w:val="24"/>
              </w:rPr>
              <w:t>.</w:t>
            </w:r>
          </w:p>
        </w:tc>
      </w:tr>
      <w:tr w:rsidR="009B1457" w:rsidRPr="009B1457" w14:paraId="5D790375" w14:textId="77777777" w:rsidTr="00B729DB">
        <w:trPr>
          <w:trHeight w:val="907"/>
        </w:trPr>
        <w:tc>
          <w:tcPr>
            <w:tcW w:w="4820" w:type="dxa"/>
            <w:vAlign w:val="center"/>
          </w:tcPr>
          <w:p w14:paraId="3E0444DC"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Consultation / engagement</w:t>
            </w:r>
          </w:p>
        </w:tc>
        <w:tc>
          <w:tcPr>
            <w:tcW w:w="10915" w:type="dxa"/>
            <w:vAlign w:val="center"/>
          </w:tcPr>
          <w:p w14:paraId="70CA5466" w14:textId="77777777" w:rsidR="00B729DB" w:rsidRDefault="00B729DB" w:rsidP="00B729DB">
            <w:pPr>
              <w:spacing w:line="276" w:lineRule="auto"/>
              <w:rPr>
                <w:rFonts w:ascii="Arial" w:hAnsi="Arial" w:cs="Arial"/>
                <w:sz w:val="24"/>
                <w:szCs w:val="24"/>
              </w:rPr>
            </w:pPr>
            <w:r w:rsidRPr="00B729DB">
              <w:rPr>
                <w:rFonts w:ascii="Arial" w:hAnsi="Arial" w:cs="Arial"/>
                <w:sz w:val="24"/>
                <w:szCs w:val="24"/>
              </w:rPr>
              <w:t xml:space="preserve">See above relating to NHSE engagement with people living with diabetes. In addition to this, some of the meters in use are already widely used across West Yorkshire and the paediatric team at LTHT are in the process of trying out one of the meters in their cohort, for future paediatric meter guidance </w:t>
            </w:r>
            <w:r w:rsidRPr="00B729DB">
              <w:rPr>
                <w:rFonts w:ascii="Arial" w:hAnsi="Arial" w:cs="Arial"/>
                <w:sz w:val="24"/>
                <w:szCs w:val="24"/>
              </w:rPr>
              <w:lastRenderedPageBreak/>
              <w:t xml:space="preserve">being developed (however Paediatric patients aged 19 &amp; under by this definition are Excluded from this work). </w:t>
            </w:r>
          </w:p>
          <w:p w14:paraId="6E009677" w14:textId="77777777" w:rsidR="00B729DB" w:rsidRPr="00B729DB" w:rsidRDefault="00B729DB" w:rsidP="00B729DB">
            <w:pPr>
              <w:spacing w:line="276" w:lineRule="auto"/>
              <w:rPr>
                <w:rFonts w:ascii="Arial" w:hAnsi="Arial" w:cs="Arial"/>
                <w:sz w:val="24"/>
                <w:szCs w:val="24"/>
              </w:rPr>
            </w:pPr>
          </w:p>
          <w:p w14:paraId="1D14C791" w14:textId="2354D32A" w:rsidR="00B729DB" w:rsidRDefault="00B729DB" w:rsidP="00B729DB">
            <w:pPr>
              <w:spacing w:line="276" w:lineRule="auto"/>
              <w:rPr>
                <w:rFonts w:ascii="Arial" w:hAnsi="Arial" w:cs="Arial"/>
                <w:sz w:val="24"/>
                <w:szCs w:val="24"/>
              </w:rPr>
            </w:pPr>
            <w:r w:rsidRPr="00B729DB">
              <w:rPr>
                <w:rFonts w:ascii="Arial" w:hAnsi="Arial" w:cs="Arial"/>
                <w:sz w:val="24"/>
                <w:szCs w:val="24"/>
              </w:rPr>
              <w:t>GP practices decide what meters they want to use in their practices; therefore, this will dictate which meters patients are given. They should do this in line with the West Yorkshire Formulary, however</w:t>
            </w:r>
            <w:r>
              <w:rPr>
                <w:rFonts w:ascii="Arial" w:hAnsi="Arial" w:cs="Arial"/>
                <w:sz w:val="24"/>
                <w:szCs w:val="24"/>
              </w:rPr>
              <w:t>,</w:t>
            </w:r>
            <w:r w:rsidRPr="00B729DB">
              <w:rPr>
                <w:rFonts w:ascii="Arial" w:hAnsi="Arial" w:cs="Arial"/>
                <w:sz w:val="24"/>
                <w:szCs w:val="24"/>
              </w:rPr>
              <w:t xml:space="preserve"> that has recently changed</w:t>
            </w:r>
            <w:r>
              <w:rPr>
                <w:rFonts w:ascii="Arial" w:hAnsi="Arial" w:cs="Arial"/>
                <w:sz w:val="24"/>
                <w:szCs w:val="24"/>
              </w:rPr>
              <w:t>,</w:t>
            </w:r>
            <w:r w:rsidRPr="00B729DB">
              <w:rPr>
                <w:rFonts w:ascii="Arial" w:hAnsi="Arial" w:cs="Arial"/>
                <w:sz w:val="24"/>
                <w:szCs w:val="24"/>
              </w:rPr>
              <w:t xml:space="preserve"> therefore some may have stocks of other meters that are now not on the formulary.</w:t>
            </w:r>
          </w:p>
          <w:p w14:paraId="1159DE7A" w14:textId="77777777" w:rsidR="00B729DB" w:rsidRPr="00B729DB" w:rsidRDefault="00B729DB" w:rsidP="00B729DB">
            <w:pPr>
              <w:spacing w:line="276" w:lineRule="auto"/>
              <w:rPr>
                <w:rFonts w:ascii="Arial" w:hAnsi="Arial" w:cs="Arial"/>
                <w:sz w:val="24"/>
                <w:szCs w:val="24"/>
              </w:rPr>
            </w:pPr>
          </w:p>
          <w:p w14:paraId="44D293B3" w14:textId="2EA9C4A0" w:rsidR="005E3667" w:rsidRPr="00B729DB" w:rsidRDefault="00B729DB" w:rsidP="00B729DB">
            <w:pPr>
              <w:spacing w:line="276" w:lineRule="auto"/>
              <w:rPr>
                <w:rFonts w:ascii="Arial" w:hAnsi="Arial" w:cs="Arial"/>
                <w:sz w:val="24"/>
                <w:szCs w:val="24"/>
              </w:rPr>
            </w:pPr>
            <w:r>
              <w:rPr>
                <w:rFonts w:ascii="Arial" w:hAnsi="Arial" w:cs="Arial"/>
                <w:sz w:val="24"/>
                <w:szCs w:val="24"/>
              </w:rPr>
              <w:t>GPs</w:t>
            </w:r>
            <w:r w:rsidRPr="00B729DB">
              <w:rPr>
                <w:rFonts w:ascii="Arial" w:hAnsi="Arial" w:cs="Arial"/>
                <w:sz w:val="24"/>
                <w:szCs w:val="24"/>
              </w:rPr>
              <w:t xml:space="preserve"> have the final say if they want to be involved in this work and it does mean that if they do not agree then they may not be using formulary choice meters. This work has been discussed at Target to raise awareness. To clarify, </w:t>
            </w:r>
            <w:r>
              <w:rPr>
                <w:rFonts w:ascii="Arial" w:hAnsi="Arial" w:cs="Arial"/>
                <w:sz w:val="24"/>
                <w:szCs w:val="24"/>
              </w:rPr>
              <w:t>off-formulary</w:t>
            </w:r>
            <w:r w:rsidRPr="00B729DB">
              <w:rPr>
                <w:rFonts w:ascii="Arial" w:hAnsi="Arial" w:cs="Arial"/>
                <w:sz w:val="24"/>
                <w:szCs w:val="24"/>
              </w:rPr>
              <w:t xml:space="preserve"> meters are safe, just not the preferred ones in use by West Yorkshire.</w:t>
            </w:r>
          </w:p>
        </w:tc>
      </w:tr>
      <w:tr w:rsidR="009B1457" w:rsidRPr="009B1457" w14:paraId="36C17288" w14:textId="77777777" w:rsidTr="00B729DB">
        <w:trPr>
          <w:trHeight w:val="907"/>
        </w:trPr>
        <w:tc>
          <w:tcPr>
            <w:tcW w:w="4820" w:type="dxa"/>
            <w:vAlign w:val="center"/>
          </w:tcPr>
          <w:p w14:paraId="068679A5" w14:textId="72344703" w:rsidR="005E3667" w:rsidRPr="009B1457" w:rsidRDefault="1CE9B27C" w:rsidP="009B1457">
            <w:pPr>
              <w:spacing w:line="276" w:lineRule="auto"/>
              <w:rPr>
                <w:rFonts w:ascii="Arial" w:hAnsi="Arial" w:cs="Arial"/>
                <w:sz w:val="24"/>
                <w:szCs w:val="24"/>
              </w:rPr>
            </w:pPr>
            <w:r w:rsidRPr="009B1457">
              <w:rPr>
                <w:rFonts w:ascii="Arial" w:hAnsi="Arial" w:cs="Arial"/>
                <w:sz w:val="24"/>
                <w:szCs w:val="24"/>
              </w:rPr>
              <w:lastRenderedPageBreak/>
              <w:t xml:space="preserve">Experience of care </w:t>
            </w:r>
            <w:r w:rsidR="48211E43" w:rsidRPr="009B1457">
              <w:rPr>
                <w:rFonts w:ascii="Arial" w:hAnsi="Arial" w:cs="Arial"/>
                <w:sz w:val="24"/>
                <w:szCs w:val="24"/>
              </w:rPr>
              <w:t>intelligence</w:t>
            </w:r>
            <w:r w:rsidR="452F5817" w:rsidRPr="009B1457">
              <w:rPr>
                <w:rFonts w:ascii="Arial" w:hAnsi="Arial" w:cs="Arial"/>
                <w:sz w:val="24"/>
                <w:szCs w:val="24"/>
              </w:rPr>
              <w:t xml:space="preserve">, </w:t>
            </w:r>
            <w:r w:rsidR="009B1457" w:rsidRPr="009B1457">
              <w:rPr>
                <w:rFonts w:ascii="Arial" w:hAnsi="Arial" w:cs="Arial"/>
                <w:sz w:val="24"/>
                <w:szCs w:val="24"/>
              </w:rPr>
              <w:t>knowledge,</w:t>
            </w:r>
            <w:r w:rsidRPr="009B1457">
              <w:rPr>
                <w:rFonts w:ascii="Arial" w:hAnsi="Arial" w:cs="Arial"/>
                <w:sz w:val="24"/>
                <w:szCs w:val="24"/>
              </w:rPr>
              <w:t xml:space="preserve"> and insight</w:t>
            </w:r>
            <w:r w:rsidR="48211E43" w:rsidRPr="009B1457">
              <w:rPr>
                <w:rFonts w:ascii="Arial" w:hAnsi="Arial" w:cs="Arial"/>
                <w:sz w:val="24"/>
                <w:szCs w:val="24"/>
              </w:rPr>
              <w:t xml:space="preserve"> (</w:t>
            </w:r>
            <w:r w:rsidR="009B1457">
              <w:rPr>
                <w:rFonts w:ascii="Arial" w:hAnsi="Arial" w:cs="Arial"/>
                <w:sz w:val="24"/>
                <w:szCs w:val="24"/>
              </w:rPr>
              <w:t>c</w:t>
            </w:r>
            <w:r w:rsidR="48211E43" w:rsidRPr="009B1457">
              <w:rPr>
                <w:rFonts w:ascii="Arial" w:hAnsi="Arial" w:cs="Arial"/>
                <w:sz w:val="24"/>
                <w:szCs w:val="24"/>
              </w:rPr>
              <w:t xml:space="preserve">omplaints, </w:t>
            </w:r>
            <w:r w:rsidR="009B1457">
              <w:rPr>
                <w:rFonts w:ascii="Arial" w:hAnsi="Arial" w:cs="Arial"/>
                <w:sz w:val="24"/>
                <w:szCs w:val="24"/>
              </w:rPr>
              <w:t>c</w:t>
            </w:r>
            <w:r w:rsidR="48211E43" w:rsidRPr="009B1457">
              <w:rPr>
                <w:rFonts w:ascii="Arial" w:hAnsi="Arial" w:cs="Arial"/>
                <w:sz w:val="24"/>
                <w:szCs w:val="24"/>
              </w:rPr>
              <w:t>ompliments, PALS, National and Local Surveys, Friends and Family Test</w:t>
            </w:r>
            <w:r w:rsidRPr="009B1457">
              <w:rPr>
                <w:rFonts w:ascii="Arial" w:hAnsi="Arial" w:cs="Arial"/>
                <w:sz w:val="24"/>
                <w:szCs w:val="24"/>
              </w:rPr>
              <w:t>, consultation outcomes</w:t>
            </w:r>
            <w:r w:rsidR="48211E43" w:rsidRPr="009B1457">
              <w:rPr>
                <w:rFonts w:ascii="Arial" w:hAnsi="Arial" w:cs="Arial"/>
                <w:sz w:val="24"/>
                <w:szCs w:val="24"/>
              </w:rPr>
              <w:t>)</w:t>
            </w:r>
          </w:p>
        </w:tc>
        <w:tc>
          <w:tcPr>
            <w:tcW w:w="10915" w:type="dxa"/>
            <w:vAlign w:val="center"/>
          </w:tcPr>
          <w:p w14:paraId="6FF5761F" w14:textId="5D8BF1D6" w:rsidR="005E3667" w:rsidRPr="00B729DB" w:rsidRDefault="00B729DB" w:rsidP="00B729DB">
            <w:pPr>
              <w:rPr>
                <w:rFonts w:ascii="Arial" w:hAnsi="Arial" w:cs="Arial"/>
                <w:sz w:val="24"/>
                <w:szCs w:val="24"/>
              </w:rPr>
            </w:pPr>
            <w:r w:rsidRPr="74840E08">
              <w:rPr>
                <w:rFonts w:ascii="Arial" w:hAnsi="Arial" w:cs="Arial"/>
                <w:sz w:val="24"/>
                <w:szCs w:val="24"/>
              </w:rPr>
              <w:t>NHSE</w:t>
            </w:r>
          </w:p>
        </w:tc>
      </w:tr>
      <w:tr w:rsidR="009B1457" w:rsidRPr="009B1457" w14:paraId="0AA660FE" w14:textId="77777777" w:rsidTr="00B729DB">
        <w:trPr>
          <w:trHeight w:val="907"/>
        </w:trPr>
        <w:tc>
          <w:tcPr>
            <w:tcW w:w="4820" w:type="dxa"/>
            <w:vAlign w:val="center"/>
          </w:tcPr>
          <w:p w14:paraId="36539B35" w14:textId="77777777"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Other </w:t>
            </w:r>
          </w:p>
        </w:tc>
        <w:tc>
          <w:tcPr>
            <w:tcW w:w="10915" w:type="dxa"/>
            <w:vAlign w:val="center"/>
          </w:tcPr>
          <w:p w14:paraId="407604E3" w14:textId="77777777" w:rsidR="005E3667" w:rsidRPr="00B729DB" w:rsidRDefault="005E3667" w:rsidP="00B729DB">
            <w:pPr>
              <w:spacing w:line="276" w:lineRule="auto"/>
              <w:rPr>
                <w:rFonts w:ascii="Arial" w:hAnsi="Arial" w:cs="Arial"/>
                <w:sz w:val="24"/>
                <w:szCs w:val="24"/>
              </w:rPr>
            </w:pPr>
          </w:p>
        </w:tc>
      </w:tr>
    </w:tbl>
    <w:p w14:paraId="4543B3D7" w14:textId="5031E6C1" w:rsidR="005E3667" w:rsidRDefault="005E3667" w:rsidP="00DA0092">
      <w:pPr>
        <w:spacing w:after="0" w:line="276" w:lineRule="auto"/>
      </w:pPr>
    </w:p>
    <w:p w14:paraId="0EA7F51A" w14:textId="77777777" w:rsidR="00E24404" w:rsidRDefault="00E24404" w:rsidP="00DA0092">
      <w:pPr>
        <w:spacing w:after="0" w:line="276" w:lineRule="auto"/>
      </w:pPr>
    </w:p>
    <w:p w14:paraId="1AFA0DC9" w14:textId="77777777" w:rsidR="00E24404" w:rsidRDefault="00E24404" w:rsidP="00DA0092">
      <w:pPr>
        <w:spacing w:after="0" w:line="276" w:lineRule="auto"/>
      </w:pPr>
    </w:p>
    <w:p w14:paraId="50FB41FD" w14:textId="77777777" w:rsidR="00E24404" w:rsidRDefault="00E24404" w:rsidP="00DA0092">
      <w:pPr>
        <w:spacing w:after="0" w:line="276" w:lineRule="auto"/>
      </w:pPr>
    </w:p>
    <w:p w14:paraId="65C7EBB9" w14:textId="31C24CB7" w:rsidR="00E24404" w:rsidRDefault="00E24404" w:rsidP="00E24404">
      <w:pPr>
        <w:pStyle w:val="Heading2"/>
      </w:pPr>
      <w:r w:rsidRPr="00AB410E">
        <w:t>G. Impact Assessment: Quality, Equality, Health Inequalities,</w:t>
      </w:r>
      <w:r>
        <w:t xml:space="preserve"> S</w:t>
      </w:r>
      <w:r w:rsidRPr="00AB410E">
        <w:t xml:space="preserve">afeguarding </w:t>
      </w:r>
    </w:p>
    <w:p w14:paraId="1FD0D71C" w14:textId="77777777" w:rsid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6B2D7380" w:rsidR="005E3667" w:rsidRDefault="00E24404" w:rsidP="00E24404">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6B710A">
        <w:rPr>
          <w:rFonts w:ascii="Arial" w:hAnsi="Arial" w:cs="Arial"/>
          <w:sz w:val="24"/>
          <w:szCs w:val="24"/>
        </w:rPr>
        <w:t>in</w:t>
      </w:r>
      <w:r w:rsidRPr="00E24404">
        <w:rPr>
          <w:rFonts w:ascii="Arial" w:hAnsi="Arial" w:cs="Arial"/>
          <w:sz w:val="24"/>
          <w:szCs w:val="24"/>
        </w:rPr>
        <w:t xml:space="preserve"> </w:t>
      </w:r>
      <w:hyperlink w:anchor="_Appendix_A:_Impact" w:history="1">
        <w:r w:rsidR="006B710A">
          <w:rPr>
            <w:rStyle w:val="Hyperlink"/>
            <w:rFonts w:ascii="Arial" w:hAnsi="Arial" w:cs="Arial"/>
            <w:sz w:val="24"/>
            <w:szCs w:val="24"/>
          </w:rPr>
          <w:t>Appendix A</w:t>
        </w:r>
      </w:hyperlink>
      <w:r>
        <w:rPr>
          <w:rFonts w:ascii="Arial" w:hAnsi="Arial" w:cs="Arial"/>
          <w:sz w:val="24"/>
          <w:szCs w:val="24"/>
        </w:rPr>
        <w:t>.</w:t>
      </w:r>
    </w:p>
    <w:p w14:paraId="59FBB27E" w14:textId="77777777" w:rsidR="00E24404" w:rsidRPr="00E24404" w:rsidRDefault="00E24404" w:rsidP="00E24404">
      <w:pPr>
        <w:spacing w:after="0" w:line="276" w:lineRule="auto"/>
      </w:pPr>
    </w:p>
    <w:tbl>
      <w:tblPr>
        <w:tblStyle w:val="TableGrid"/>
        <w:tblW w:w="15740" w:type="dxa"/>
        <w:tblInd w:w="-147" w:type="dxa"/>
        <w:tblLook w:val="04A0" w:firstRow="1" w:lastRow="0" w:firstColumn="1" w:lastColumn="0" w:noHBand="0" w:noVBand="1"/>
      </w:tblPr>
      <w:tblGrid>
        <w:gridCol w:w="4054"/>
        <w:gridCol w:w="4966"/>
        <w:gridCol w:w="2826"/>
        <w:gridCol w:w="3894"/>
      </w:tblGrid>
      <w:tr w:rsidR="00785EB0" w14:paraId="7F3B18EE" w14:textId="77777777" w:rsidTr="00E24404">
        <w:trPr>
          <w:tblHeader/>
        </w:trPr>
        <w:tc>
          <w:tcPr>
            <w:tcW w:w="4054" w:type="dxa"/>
            <w:shd w:val="clear" w:color="auto" w:fill="D9D9D9" w:themeFill="background1" w:themeFillShade="D9"/>
            <w:vAlign w:val="center"/>
          </w:tcPr>
          <w:p w14:paraId="0C2717C4" w14:textId="77777777"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lastRenderedPageBreak/>
              <w:t>Quality Domain</w:t>
            </w:r>
          </w:p>
          <w:p w14:paraId="52C7759F"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4966" w:type="dxa"/>
            <w:shd w:val="clear" w:color="auto" w:fill="D9D9D9" w:themeFill="background1" w:themeFillShade="D9"/>
            <w:vAlign w:val="center"/>
          </w:tcPr>
          <w:p w14:paraId="48F8302D" w14:textId="60B220A4"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Quality elements</w:t>
            </w:r>
            <w:r w:rsidR="00E24404" w:rsidRPr="00E24404">
              <w:rPr>
                <w:rFonts w:ascii="Arial" w:hAnsi="Arial" w:cs="Arial"/>
                <w:b/>
                <w:bCs/>
                <w:sz w:val="24"/>
                <w:szCs w:val="24"/>
              </w:rPr>
              <w:t xml:space="preserve"> and d</w:t>
            </w:r>
            <w:r w:rsidRPr="00E24404">
              <w:rPr>
                <w:rFonts w:ascii="Arial" w:hAnsi="Arial" w:cs="Arial"/>
                <w:b/>
                <w:bCs/>
                <w:sz w:val="24"/>
                <w:szCs w:val="24"/>
              </w:rPr>
              <w:t>escription of impact</w:t>
            </w:r>
          </w:p>
          <w:p w14:paraId="745CF8E6"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E24404" w:rsidRDefault="00785EB0" w:rsidP="00E24404">
            <w:pPr>
              <w:spacing w:before="60" w:line="276" w:lineRule="auto"/>
              <w:rPr>
                <w:rFonts w:ascii="Arial" w:hAnsi="Arial" w:cs="Arial"/>
                <w:b/>
                <w:bCs/>
                <w:sz w:val="24"/>
                <w:szCs w:val="24"/>
              </w:rPr>
            </w:pPr>
            <w:r w:rsidRPr="00E24404">
              <w:rPr>
                <w:rFonts w:ascii="Arial" w:hAnsi="Arial" w:cs="Arial"/>
                <w:sz w:val="24"/>
                <w:szCs w:val="24"/>
              </w:rPr>
              <w:t xml:space="preserve">(List </w:t>
            </w:r>
            <w:r w:rsidR="00E24404" w:rsidRPr="00E24404">
              <w:rPr>
                <w:rFonts w:ascii="Arial" w:hAnsi="Arial" w:cs="Arial"/>
                <w:sz w:val="24"/>
                <w:szCs w:val="24"/>
              </w:rPr>
              <w:t>and</w:t>
            </w:r>
            <w:r w:rsidRPr="00E24404">
              <w:rPr>
                <w:rFonts w:ascii="Arial" w:hAnsi="Arial" w:cs="Arial"/>
                <w:sz w:val="24"/>
                <w:szCs w:val="24"/>
              </w:rPr>
              <w:t xml:space="preserve"> number if more than one in each domain)</w:t>
            </w:r>
          </w:p>
        </w:tc>
        <w:tc>
          <w:tcPr>
            <w:tcW w:w="2826" w:type="dxa"/>
            <w:shd w:val="clear" w:color="auto" w:fill="D9D9D9" w:themeFill="background1" w:themeFillShade="D9"/>
            <w:vAlign w:val="center"/>
          </w:tcPr>
          <w:p w14:paraId="2929BAEB" w14:textId="667A42CE"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Impact: Positive / Negative / Neutral &amp; score</w:t>
            </w:r>
            <w:r w:rsidRPr="00E24404">
              <w:rPr>
                <w:rFonts w:ascii="Arial" w:hAnsi="Arial" w:cs="Arial"/>
                <w:b/>
                <w:bCs/>
                <w:sz w:val="24"/>
                <w:szCs w:val="24"/>
              </w:rPr>
              <w:br/>
            </w:r>
            <w:r w:rsidRPr="00E24404">
              <w:rPr>
                <w:rFonts w:ascii="Arial" w:hAnsi="Arial" w:cs="Arial"/>
                <w:sz w:val="24"/>
                <w:szCs w:val="24"/>
              </w:rPr>
              <w:t>(Assess each impact using the</w:t>
            </w:r>
            <w:r w:rsidRPr="00E24404">
              <w:rPr>
                <w:rFonts w:ascii="Arial" w:hAnsi="Arial" w:cs="Arial"/>
                <w:b/>
                <w:bCs/>
                <w:sz w:val="24"/>
                <w:szCs w:val="24"/>
              </w:rPr>
              <w:t xml:space="preserve"> </w:t>
            </w:r>
            <w:hyperlink w:anchor="_Appendix_A:_Impact" w:history="1">
              <w:r w:rsidRPr="00E24404">
                <w:rPr>
                  <w:rStyle w:val="Hyperlink"/>
                  <w:rFonts w:ascii="Arial" w:hAnsi="Arial" w:cs="Arial"/>
                  <w:color w:val="auto"/>
                  <w:sz w:val="24"/>
                  <w:szCs w:val="24"/>
                  <w:u w:val="none"/>
                </w:rPr>
                <w:t>Impact Matrix</w:t>
              </w:r>
            </w:hyperlink>
            <w:r w:rsidRPr="00E24404">
              <w:rPr>
                <w:rFonts w:ascii="Arial" w:hAnsi="Arial" w:cs="Arial"/>
                <w:sz w:val="24"/>
                <w:szCs w:val="24"/>
              </w:rPr>
              <w:t>; colour cell RAG)</w:t>
            </w:r>
          </w:p>
        </w:tc>
        <w:tc>
          <w:tcPr>
            <w:tcW w:w="3894" w:type="dxa"/>
            <w:shd w:val="clear" w:color="auto" w:fill="D9D9D9" w:themeFill="background1" w:themeFillShade="D9"/>
            <w:vAlign w:val="center"/>
          </w:tcPr>
          <w:p w14:paraId="757BE0CC" w14:textId="77777777" w:rsidR="00EB2B0A"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What action will you take to mitigate any negative impact?</w:t>
            </w:r>
          </w:p>
          <w:p w14:paraId="615A877E" w14:textId="50F2886C" w:rsidR="00EB2B0A" w:rsidRPr="00E24404" w:rsidRDefault="00EB2B0A" w:rsidP="00E24404">
            <w:pPr>
              <w:spacing w:before="60" w:line="276" w:lineRule="auto"/>
              <w:rPr>
                <w:rFonts w:ascii="Arial" w:hAnsi="Arial" w:cs="Arial"/>
                <w:sz w:val="24"/>
                <w:szCs w:val="24"/>
              </w:rPr>
            </w:pPr>
            <w:r w:rsidRPr="00E24404">
              <w:rPr>
                <w:rFonts w:ascii="Arial" w:hAnsi="Arial" w:cs="Arial"/>
                <w:sz w:val="24"/>
                <w:szCs w:val="24"/>
              </w:rPr>
              <w:t>How could the impacts and</w:t>
            </w:r>
            <w:r w:rsidR="00E24404">
              <w:rPr>
                <w:rFonts w:ascii="Arial" w:hAnsi="Arial" w:cs="Arial"/>
                <w:sz w:val="24"/>
                <w:szCs w:val="24"/>
              </w:rPr>
              <w:t xml:space="preserve"> </w:t>
            </w:r>
            <w:r w:rsidRPr="00E24404">
              <w:rPr>
                <w:rFonts w:ascii="Arial" w:hAnsi="Arial" w:cs="Arial"/>
                <w:sz w:val="24"/>
                <w:szCs w:val="24"/>
              </w:rPr>
              <w:t>/</w:t>
            </w:r>
            <w:r w:rsidR="00E24404">
              <w:rPr>
                <w:rFonts w:ascii="Arial" w:hAnsi="Arial" w:cs="Arial"/>
                <w:sz w:val="24"/>
                <w:szCs w:val="24"/>
              </w:rPr>
              <w:t xml:space="preserve"> </w:t>
            </w:r>
            <w:r w:rsidRPr="00E24404">
              <w:rPr>
                <w:rFonts w:ascii="Arial" w:hAnsi="Arial" w:cs="Arial"/>
                <w:sz w:val="24"/>
                <w:szCs w:val="24"/>
              </w:rPr>
              <w:t>or mitigating actions be monitored?</w:t>
            </w:r>
          </w:p>
          <w:p w14:paraId="40F48264" w14:textId="5C39498A" w:rsidR="00EB2B0A" w:rsidRPr="00E24404" w:rsidRDefault="00EB2B0A" w:rsidP="00E24404">
            <w:pPr>
              <w:spacing w:before="60" w:line="276" w:lineRule="auto"/>
              <w:rPr>
                <w:rFonts w:ascii="Arial" w:hAnsi="Arial" w:cs="Arial"/>
                <w:b/>
                <w:bCs/>
                <w:sz w:val="24"/>
                <w:szCs w:val="24"/>
              </w:rPr>
            </w:pPr>
            <w:r w:rsidRPr="00E24404">
              <w:rPr>
                <w:rFonts w:ascii="Arial" w:hAnsi="Arial" w:cs="Arial"/>
                <w:sz w:val="24"/>
                <w:szCs w:val="24"/>
              </w:rPr>
              <w:t xml:space="preserve">Are there any communications or </w:t>
            </w:r>
            <w:r w:rsidR="00E24404">
              <w:rPr>
                <w:rFonts w:ascii="Arial" w:hAnsi="Arial" w:cs="Arial"/>
                <w:sz w:val="24"/>
                <w:szCs w:val="24"/>
              </w:rPr>
              <w:t>involvement</w:t>
            </w:r>
            <w:r w:rsidRPr="00E24404">
              <w:rPr>
                <w:rFonts w:ascii="Arial" w:hAnsi="Arial" w:cs="Arial"/>
                <w:sz w:val="24"/>
                <w:szCs w:val="24"/>
              </w:rPr>
              <w:t xml:space="preserve"> considerations or requirements?</w:t>
            </w:r>
          </w:p>
        </w:tc>
      </w:tr>
      <w:tr w:rsidR="00B729DB" w14:paraId="092C6513" w14:textId="77777777" w:rsidTr="00B729DB">
        <w:trPr>
          <w:trHeight w:val="779"/>
        </w:trPr>
        <w:tc>
          <w:tcPr>
            <w:tcW w:w="4054" w:type="dxa"/>
            <w:vAlign w:val="center"/>
          </w:tcPr>
          <w:p w14:paraId="1938642A" w14:textId="77777777" w:rsidR="00B729DB" w:rsidRPr="00555740" w:rsidRDefault="00B729DB" w:rsidP="00B729DB">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Patient Safety</w:t>
            </w:r>
          </w:p>
        </w:tc>
        <w:tc>
          <w:tcPr>
            <w:tcW w:w="4966" w:type="dxa"/>
          </w:tcPr>
          <w:p w14:paraId="7D500EB1" w14:textId="4BFF1EA3" w:rsidR="00B729DB" w:rsidRPr="00B729DB" w:rsidRDefault="00B729DB" w:rsidP="00B729DB">
            <w:pPr>
              <w:spacing w:before="240" w:line="276" w:lineRule="auto"/>
              <w:jc w:val="both"/>
              <w:rPr>
                <w:rFonts w:ascii="Arial" w:hAnsi="Arial" w:cs="Arial"/>
                <w:sz w:val="24"/>
                <w:szCs w:val="24"/>
              </w:rPr>
            </w:pPr>
            <w:r w:rsidRPr="00B729DB">
              <w:rPr>
                <w:rFonts w:ascii="Arial" w:hAnsi="Arial" w:cs="Arial"/>
                <w:sz w:val="24"/>
                <w:szCs w:val="24"/>
              </w:rPr>
              <w:t xml:space="preserve">Leeds currently offers a wide selection of diabetes monitoring equipment. As part of a wider piece of work at WY and National (NHSE) level, a formulary of </w:t>
            </w:r>
            <w:r>
              <w:rPr>
                <w:rFonts w:ascii="Arial" w:hAnsi="Arial" w:cs="Arial"/>
                <w:sz w:val="24"/>
                <w:szCs w:val="24"/>
              </w:rPr>
              <w:t>first-choice</w:t>
            </w:r>
            <w:r w:rsidRPr="00B729DB">
              <w:rPr>
                <w:rFonts w:ascii="Arial" w:hAnsi="Arial" w:cs="Arial"/>
                <w:sz w:val="24"/>
                <w:szCs w:val="24"/>
              </w:rPr>
              <w:t xml:space="preserve"> monitoring equipment has been agreed. These products are proven to conform to the ISO standards below and have been through a rigorous evaluation process with NHSE to ensure quality and </w:t>
            </w:r>
            <w:r>
              <w:rPr>
                <w:rFonts w:ascii="Arial" w:hAnsi="Arial" w:cs="Arial"/>
                <w:sz w:val="24"/>
                <w:szCs w:val="24"/>
              </w:rPr>
              <w:t>cost-effectiveness</w:t>
            </w:r>
            <w:r w:rsidRPr="00B729DB">
              <w:rPr>
                <w:rFonts w:ascii="Arial" w:hAnsi="Arial" w:cs="Arial"/>
                <w:sz w:val="24"/>
                <w:szCs w:val="24"/>
              </w:rPr>
              <w:t xml:space="preserve">. </w:t>
            </w:r>
          </w:p>
          <w:p w14:paraId="0350892D" w14:textId="26D46367" w:rsidR="00B729DB" w:rsidRPr="00B729DB" w:rsidRDefault="00B729DB" w:rsidP="00B729DB">
            <w:pPr>
              <w:spacing w:before="240" w:line="276" w:lineRule="auto"/>
              <w:jc w:val="both"/>
              <w:rPr>
                <w:rFonts w:ascii="Arial" w:hAnsi="Arial" w:cs="Arial"/>
                <w:sz w:val="24"/>
                <w:szCs w:val="24"/>
              </w:rPr>
            </w:pPr>
            <w:r w:rsidRPr="00B729DB">
              <w:rPr>
                <w:rFonts w:ascii="Arial" w:hAnsi="Arial" w:cs="Arial"/>
                <w:sz w:val="24"/>
                <w:szCs w:val="24"/>
              </w:rPr>
              <w:t xml:space="preserve">Standards </w:t>
            </w:r>
            <w:r>
              <w:rPr>
                <w:rFonts w:ascii="Arial" w:hAnsi="Arial" w:cs="Arial"/>
                <w:sz w:val="24"/>
                <w:szCs w:val="24"/>
              </w:rPr>
              <w:t>a</w:t>
            </w:r>
            <w:r w:rsidRPr="00B729DB">
              <w:rPr>
                <w:rFonts w:ascii="Arial" w:hAnsi="Arial" w:cs="Arial"/>
                <w:sz w:val="24"/>
                <w:szCs w:val="24"/>
              </w:rPr>
              <w:t xml:space="preserve">s a minimum, all recommended devices are </w:t>
            </w:r>
            <w:r>
              <w:rPr>
                <w:rFonts w:ascii="Arial" w:hAnsi="Arial" w:cs="Arial"/>
                <w:sz w:val="24"/>
                <w:szCs w:val="24"/>
              </w:rPr>
              <w:t>compliant</w:t>
            </w:r>
            <w:r w:rsidRPr="00B729DB">
              <w:rPr>
                <w:rFonts w:ascii="Arial" w:hAnsi="Arial" w:cs="Arial"/>
                <w:sz w:val="24"/>
                <w:szCs w:val="24"/>
              </w:rPr>
              <w:t xml:space="preserve"> with the ISO Standard ISO 15197:2015, measure in mmol/l and provide plasma-calibrated meter readings only. No calibration or coding of meters is required, and they have a shelf-life </w:t>
            </w:r>
            <w:r>
              <w:rPr>
                <w:rFonts w:ascii="Arial" w:hAnsi="Arial" w:cs="Arial"/>
                <w:sz w:val="24"/>
                <w:szCs w:val="24"/>
              </w:rPr>
              <w:t>of more than three y</w:t>
            </w:r>
            <w:r w:rsidRPr="00B729DB">
              <w:rPr>
                <w:rFonts w:ascii="Arial" w:hAnsi="Arial" w:cs="Arial"/>
                <w:sz w:val="24"/>
                <w:szCs w:val="24"/>
              </w:rPr>
              <w:t>ears.</w:t>
            </w:r>
          </w:p>
          <w:p w14:paraId="236762EC" w14:textId="485D5B3E" w:rsidR="00B729DB" w:rsidRPr="00B729DB" w:rsidRDefault="00B729DB" w:rsidP="00B729DB">
            <w:pPr>
              <w:spacing w:before="240" w:line="276" w:lineRule="auto"/>
              <w:rPr>
                <w:sz w:val="24"/>
                <w:szCs w:val="24"/>
              </w:rPr>
            </w:pPr>
            <w:r w:rsidRPr="00B729DB">
              <w:rPr>
                <w:rFonts w:ascii="Arial" w:hAnsi="Arial" w:cs="Arial"/>
                <w:sz w:val="24"/>
                <w:szCs w:val="24"/>
              </w:rPr>
              <w:t xml:space="preserve">By aligning people with diabetes to one of these products we will be offering them the most </w:t>
            </w:r>
            <w:r>
              <w:rPr>
                <w:rFonts w:ascii="Arial" w:hAnsi="Arial" w:cs="Arial"/>
                <w:sz w:val="24"/>
                <w:szCs w:val="24"/>
              </w:rPr>
              <w:t>up-to-date</w:t>
            </w:r>
            <w:r w:rsidRPr="00B729DB">
              <w:rPr>
                <w:rFonts w:ascii="Arial" w:hAnsi="Arial" w:cs="Arial"/>
                <w:sz w:val="24"/>
                <w:szCs w:val="24"/>
              </w:rPr>
              <w:t xml:space="preserve"> technology to help manage </w:t>
            </w:r>
            <w:r w:rsidRPr="00B729DB">
              <w:rPr>
                <w:rFonts w:ascii="Arial" w:hAnsi="Arial" w:cs="Arial"/>
                <w:sz w:val="24"/>
                <w:szCs w:val="24"/>
              </w:rPr>
              <w:lastRenderedPageBreak/>
              <w:t>their condition. This should improve safety by ensuring accurate results</w:t>
            </w:r>
            <w:r>
              <w:rPr>
                <w:rFonts w:ascii="Arial" w:hAnsi="Arial" w:cs="Arial"/>
                <w:sz w:val="24"/>
                <w:szCs w:val="24"/>
              </w:rPr>
              <w:t>.</w:t>
            </w:r>
          </w:p>
        </w:tc>
        <w:tc>
          <w:tcPr>
            <w:tcW w:w="2826" w:type="dxa"/>
            <w:shd w:val="clear" w:color="auto" w:fill="92D050"/>
            <w:vAlign w:val="center"/>
          </w:tcPr>
          <w:p w14:paraId="504AAC09" w14:textId="19F5D33E" w:rsidR="00B729DB" w:rsidRPr="00B729DB" w:rsidRDefault="00B729DB" w:rsidP="00B729DB">
            <w:pPr>
              <w:spacing w:before="240" w:line="276" w:lineRule="auto"/>
              <w:jc w:val="center"/>
              <w:rPr>
                <w:rFonts w:ascii="Arial" w:hAnsi="Arial" w:cs="Arial"/>
              </w:rPr>
            </w:pPr>
            <w:r w:rsidRPr="00B729DB">
              <w:rPr>
                <w:rFonts w:ascii="Arial" w:hAnsi="Arial" w:cs="Arial"/>
                <w:b/>
                <w:bCs/>
                <w:sz w:val="24"/>
                <w:szCs w:val="24"/>
              </w:rPr>
              <w:lastRenderedPageBreak/>
              <w:t>20</w:t>
            </w:r>
          </w:p>
        </w:tc>
        <w:tc>
          <w:tcPr>
            <w:tcW w:w="3894" w:type="dxa"/>
          </w:tcPr>
          <w:p w14:paraId="5BB6A6DD" w14:textId="18D142CB" w:rsidR="00B729DB" w:rsidRDefault="00B729DB" w:rsidP="00B729DB">
            <w:pPr>
              <w:spacing w:before="240" w:line="276" w:lineRule="auto"/>
            </w:pPr>
            <w:r w:rsidRPr="2C095E57">
              <w:rPr>
                <w:rFonts w:ascii="Arial" w:hAnsi="Arial" w:cs="Arial"/>
                <w:sz w:val="24"/>
                <w:szCs w:val="24"/>
              </w:rPr>
              <w:t>Interface have been highlighting to practices any safety concerns, or T</w:t>
            </w:r>
            <w:r>
              <w:rPr>
                <w:rFonts w:ascii="Arial" w:hAnsi="Arial" w:cs="Arial"/>
                <w:sz w:val="24"/>
                <w:szCs w:val="24"/>
              </w:rPr>
              <w:t xml:space="preserve">ype </w:t>
            </w:r>
            <w:r w:rsidRPr="2C095E57">
              <w:rPr>
                <w:rFonts w:ascii="Arial" w:hAnsi="Arial" w:cs="Arial"/>
                <w:sz w:val="24"/>
                <w:szCs w:val="24"/>
              </w:rPr>
              <w:t xml:space="preserve">1 patients that are not testing that should </w:t>
            </w:r>
            <w:proofErr w:type="gramStart"/>
            <w:r w:rsidRPr="2C095E57">
              <w:rPr>
                <w:rFonts w:ascii="Arial" w:hAnsi="Arial" w:cs="Arial"/>
                <w:sz w:val="24"/>
                <w:szCs w:val="24"/>
              </w:rPr>
              <w:t>be;</w:t>
            </w:r>
            <w:proofErr w:type="gramEnd"/>
            <w:r w:rsidRPr="2C095E57">
              <w:rPr>
                <w:rFonts w:ascii="Arial" w:hAnsi="Arial" w:cs="Arial"/>
                <w:sz w:val="24"/>
                <w:szCs w:val="24"/>
              </w:rPr>
              <w:t xml:space="preserve"> alongside making sure that the formulary meters are recommended.</w:t>
            </w:r>
          </w:p>
        </w:tc>
      </w:tr>
      <w:tr w:rsidR="00B729DB" w14:paraId="759250FD" w14:textId="77777777" w:rsidTr="00B729DB">
        <w:trPr>
          <w:trHeight w:val="1134"/>
        </w:trPr>
        <w:tc>
          <w:tcPr>
            <w:tcW w:w="4054" w:type="dxa"/>
            <w:vAlign w:val="center"/>
          </w:tcPr>
          <w:p w14:paraId="072E35E4" w14:textId="3F00FB0A" w:rsidR="00B729DB" w:rsidRPr="00555740" w:rsidRDefault="00B729DB" w:rsidP="00B729DB">
            <w:pPr>
              <w:pStyle w:val="ListParagraph"/>
              <w:numPr>
                <w:ilvl w:val="0"/>
                <w:numId w:val="7"/>
              </w:numPr>
              <w:spacing w:before="240" w:line="276" w:lineRule="auto"/>
              <w:rPr>
                <w:rFonts w:ascii="Arial" w:hAnsi="Arial" w:cs="Arial"/>
                <w:b/>
                <w:bCs/>
                <w:sz w:val="24"/>
                <w:szCs w:val="24"/>
              </w:rPr>
            </w:pPr>
            <w:r w:rsidRPr="0952627A">
              <w:rPr>
                <w:rFonts w:ascii="Arial" w:hAnsi="Arial" w:cs="Arial"/>
                <w:b/>
                <w:bCs/>
                <w:sz w:val="24"/>
                <w:szCs w:val="24"/>
              </w:rPr>
              <w:t>Experience of care</w:t>
            </w:r>
          </w:p>
        </w:tc>
        <w:tc>
          <w:tcPr>
            <w:tcW w:w="4966" w:type="dxa"/>
            <w:vAlign w:val="center"/>
          </w:tcPr>
          <w:p w14:paraId="41508253" w14:textId="0AD239DD" w:rsidR="00B729DB" w:rsidRPr="00B729DB" w:rsidRDefault="00B729DB" w:rsidP="00B729DB">
            <w:pPr>
              <w:spacing w:before="240"/>
              <w:rPr>
                <w:rFonts w:ascii="Arial" w:hAnsi="Arial" w:cs="Arial"/>
                <w:sz w:val="24"/>
                <w:szCs w:val="24"/>
              </w:rPr>
            </w:pPr>
            <w:r w:rsidRPr="00B729DB">
              <w:rPr>
                <w:rFonts w:ascii="Arial" w:hAnsi="Arial" w:cs="Arial"/>
                <w:sz w:val="24"/>
                <w:szCs w:val="24"/>
              </w:rPr>
              <w:t xml:space="preserve">Meters for measuring glucose (+/- ketones) should be replaced every </w:t>
            </w:r>
            <w:r>
              <w:rPr>
                <w:rFonts w:ascii="Arial" w:hAnsi="Arial" w:cs="Arial"/>
                <w:sz w:val="24"/>
                <w:szCs w:val="24"/>
              </w:rPr>
              <w:t>three</w:t>
            </w:r>
            <w:r w:rsidRPr="00B729DB">
              <w:rPr>
                <w:rFonts w:ascii="Arial" w:hAnsi="Arial" w:cs="Arial"/>
                <w:sz w:val="24"/>
                <w:szCs w:val="24"/>
              </w:rPr>
              <w:t xml:space="preserve"> years to ensure the equipment is functioning effectively. By undertaking these reviews people with diabetes will be offered a discussion regarding their equipment and how they are managing their condition. </w:t>
            </w:r>
          </w:p>
          <w:p w14:paraId="12D610D9" w14:textId="3FA9FFF1" w:rsidR="00B729DB" w:rsidRPr="00B729DB" w:rsidRDefault="00B729DB" w:rsidP="00B729DB">
            <w:pPr>
              <w:spacing w:before="240" w:line="276" w:lineRule="auto"/>
              <w:rPr>
                <w:rFonts w:ascii="Arial" w:hAnsi="Arial" w:cs="Arial"/>
                <w:sz w:val="24"/>
                <w:szCs w:val="24"/>
              </w:rPr>
            </w:pPr>
            <w:r w:rsidRPr="00B729DB">
              <w:rPr>
                <w:rFonts w:ascii="Arial" w:hAnsi="Arial" w:cs="Arial"/>
                <w:sz w:val="24"/>
                <w:szCs w:val="24"/>
              </w:rPr>
              <w:t xml:space="preserve">This process aims to improve the individuals’ experiences of </w:t>
            </w:r>
            <w:r>
              <w:rPr>
                <w:rFonts w:ascii="Arial" w:hAnsi="Arial" w:cs="Arial"/>
                <w:sz w:val="24"/>
                <w:szCs w:val="24"/>
              </w:rPr>
              <w:t>d</w:t>
            </w:r>
            <w:r w:rsidRPr="00B729DB">
              <w:rPr>
                <w:rFonts w:ascii="Arial" w:hAnsi="Arial" w:cs="Arial"/>
                <w:sz w:val="24"/>
                <w:szCs w:val="24"/>
              </w:rPr>
              <w:t xml:space="preserve">iabetes care and mitigate any negative experiences. Please see section re: anxiety &amp; changing meters below in </w:t>
            </w:r>
            <w:hyperlink w:anchor="_H._Action_Plan" w:history="1">
              <w:r w:rsidRPr="00E57FC9">
                <w:rPr>
                  <w:rStyle w:val="Hyperlink"/>
                  <w:rFonts w:ascii="Arial" w:hAnsi="Arial" w:cs="Arial"/>
                  <w:sz w:val="24"/>
                  <w:szCs w:val="24"/>
                </w:rPr>
                <w:t>section H</w:t>
              </w:r>
            </w:hyperlink>
            <w:r w:rsidRPr="00B729DB">
              <w:rPr>
                <w:rFonts w:ascii="Arial" w:hAnsi="Arial" w:cs="Arial"/>
                <w:sz w:val="24"/>
                <w:szCs w:val="24"/>
              </w:rPr>
              <w:t xml:space="preserve"> (action plan).</w:t>
            </w:r>
          </w:p>
        </w:tc>
        <w:tc>
          <w:tcPr>
            <w:tcW w:w="2826" w:type="dxa"/>
            <w:shd w:val="clear" w:color="auto" w:fill="92D050"/>
            <w:vAlign w:val="center"/>
          </w:tcPr>
          <w:p w14:paraId="3950FDF8" w14:textId="41FBA28D" w:rsidR="00B729DB" w:rsidRPr="00B729DB" w:rsidRDefault="00B729DB" w:rsidP="00B729DB">
            <w:pPr>
              <w:spacing w:before="240" w:line="276" w:lineRule="auto"/>
              <w:jc w:val="center"/>
              <w:rPr>
                <w:rFonts w:ascii="Arial" w:hAnsi="Arial" w:cs="Arial"/>
                <w:b/>
                <w:bCs/>
                <w:sz w:val="24"/>
                <w:szCs w:val="24"/>
              </w:rPr>
            </w:pPr>
            <w:r w:rsidRPr="00B729DB">
              <w:rPr>
                <w:rFonts w:ascii="Arial" w:hAnsi="Arial" w:cs="Arial"/>
                <w:b/>
                <w:bCs/>
                <w:sz w:val="24"/>
                <w:szCs w:val="24"/>
              </w:rPr>
              <w:t>20</w:t>
            </w:r>
            <w:r>
              <w:rPr>
                <w:rFonts w:ascii="Arial" w:hAnsi="Arial" w:cs="Arial"/>
                <w:b/>
                <w:bCs/>
                <w:sz w:val="24"/>
                <w:szCs w:val="24"/>
              </w:rPr>
              <w:t xml:space="preserve"> </w:t>
            </w:r>
          </w:p>
        </w:tc>
        <w:tc>
          <w:tcPr>
            <w:tcW w:w="3894" w:type="dxa"/>
            <w:vAlign w:val="center"/>
          </w:tcPr>
          <w:p w14:paraId="732BE237" w14:textId="5B0DF84E" w:rsidR="00B729DB" w:rsidRPr="00B729DB" w:rsidRDefault="00B729DB" w:rsidP="00B729DB">
            <w:pPr>
              <w:spacing w:before="240" w:line="276" w:lineRule="auto"/>
              <w:rPr>
                <w:rFonts w:ascii="Arial" w:hAnsi="Arial" w:cs="Arial"/>
                <w:sz w:val="24"/>
                <w:szCs w:val="24"/>
              </w:rPr>
            </w:pPr>
            <w:r w:rsidRPr="00B729DB">
              <w:rPr>
                <w:rFonts w:ascii="Arial" w:hAnsi="Arial" w:cs="Arial"/>
                <w:sz w:val="24"/>
                <w:szCs w:val="24"/>
              </w:rPr>
              <w:t>This is not collated by Int</w:t>
            </w:r>
            <w:r>
              <w:rPr>
                <w:rFonts w:ascii="Arial" w:hAnsi="Arial" w:cs="Arial"/>
                <w:sz w:val="24"/>
                <w:szCs w:val="24"/>
              </w:rPr>
              <w:t>e</w:t>
            </w:r>
            <w:r w:rsidRPr="00B729DB">
              <w:rPr>
                <w:rFonts w:ascii="Arial" w:hAnsi="Arial" w:cs="Arial"/>
                <w:sz w:val="24"/>
                <w:szCs w:val="24"/>
              </w:rPr>
              <w:t>rface</w:t>
            </w:r>
            <w:r>
              <w:rPr>
                <w:rFonts w:ascii="Arial" w:hAnsi="Arial" w:cs="Arial"/>
                <w:sz w:val="24"/>
                <w:szCs w:val="24"/>
              </w:rPr>
              <w:t>.</w:t>
            </w:r>
          </w:p>
        </w:tc>
      </w:tr>
      <w:tr w:rsidR="00E57FC9" w14:paraId="71202D11" w14:textId="77777777" w:rsidTr="00E57FC9">
        <w:trPr>
          <w:trHeight w:val="1134"/>
        </w:trPr>
        <w:tc>
          <w:tcPr>
            <w:tcW w:w="4054" w:type="dxa"/>
            <w:tcBorders>
              <w:bottom w:val="single" w:sz="4" w:space="0" w:color="auto"/>
            </w:tcBorders>
            <w:vAlign w:val="center"/>
          </w:tcPr>
          <w:p w14:paraId="0939E13D"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Clinical Effectiveness</w:t>
            </w:r>
          </w:p>
        </w:tc>
        <w:tc>
          <w:tcPr>
            <w:tcW w:w="4966" w:type="dxa"/>
            <w:tcBorders>
              <w:bottom w:val="single" w:sz="4" w:space="0" w:color="auto"/>
            </w:tcBorders>
            <w:vAlign w:val="center"/>
          </w:tcPr>
          <w:p w14:paraId="0C82A739" w14:textId="3BBF6C78"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This work will reduce variation in equipment used to monitor diabetes. The products offered have been nationally evaluated for quality and effectiveness, according to NHSE agreed criteria</w:t>
            </w:r>
            <w:r>
              <w:rPr>
                <w:rFonts w:ascii="Arial" w:hAnsi="Arial" w:cs="Arial"/>
                <w:sz w:val="24"/>
                <w:szCs w:val="24"/>
              </w:rPr>
              <w:t xml:space="preserve">: </w:t>
            </w:r>
            <w:hyperlink r:id="rId17" w:history="1">
              <w:r w:rsidRPr="00A718CD">
                <w:rPr>
                  <w:rStyle w:val="Hyperlink"/>
                  <w:rFonts w:ascii="Arial" w:hAnsi="Arial" w:cs="Arial"/>
                  <w:sz w:val="24"/>
                  <w:szCs w:val="24"/>
                </w:rPr>
                <w:t>https://www.england.nhs.uk/wp-</w:t>
              </w:r>
              <w:r w:rsidRPr="00A718CD">
                <w:rPr>
                  <w:rStyle w:val="Hyperlink"/>
                  <w:rFonts w:ascii="Arial" w:hAnsi="Arial" w:cs="Arial"/>
                  <w:sz w:val="24"/>
                  <w:szCs w:val="24"/>
                </w:rPr>
                <w:lastRenderedPageBreak/>
                <w:t>content/uploads/2023/04/PRN00037-Commissioning-recommendations-following-the-national-assessment-of-blood-glucose-and-ketone-meters-te.pdf</w:t>
              </w:r>
            </w:hyperlink>
            <w:r>
              <w:rPr>
                <w:rFonts w:ascii="Arial" w:hAnsi="Arial" w:cs="Arial"/>
                <w:sz w:val="24"/>
                <w:szCs w:val="24"/>
              </w:rPr>
              <w:t xml:space="preserve"> </w:t>
            </w:r>
          </w:p>
        </w:tc>
        <w:tc>
          <w:tcPr>
            <w:tcW w:w="2826" w:type="dxa"/>
            <w:tcBorders>
              <w:bottom w:val="single" w:sz="4" w:space="0" w:color="auto"/>
            </w:tcBorders>
            <w:shd w:val="clear" w:color="auto" w:fill="92D050"/>
            <w:vAlign w:val="center"/>
          </w:tcPr>
          <w:p w14:paraId="0B55E2D1" w14:textId="42C0DBF5" w:rsidR="00E57FC9" w:rsidRPr="00E57FC9" w:rsidRDefault="00E57FC9" w:rsidP="00E57FC9">
            <w:pPr>
              <w:spacing w:before="240" w:line="276" w:lineRule="auto"/>
              <w:jc w:val="center"/>
              <w:rPr>
                <w:rFonts w:ascii="Arial" w:hAnsi="Arial" w:cs="Arial"/>
                <w:sz w:val="24"/>
                <w:szCs w:val="24"/>
              </w:rPr>
            </w:pPr>
            <w:r w:rsidRPr="00E57FC9">
              <w:rPr>
                <w:rFonts w:ascii="Arial" w:hAnsi="Arial" w:cs="Arial"/>
                <w:b/>
                <w:bCs/>
                <w:sz w:val="24"/>
                <w:szCs w:val="24"/>
              </w:rPr>
              <w:lastRenderedPageBreak/>
              <w:t>20</w:t>
            </w:r>
          </w:p>
        </w:tc>
        <w:tc>
          <w:tcPr>
            <w:tcW w:w="3894" w:type="dxa"/>
            <w:tcBorders>
              <w:bottom w:val="single" w:sz="4" w:space="0" w:color="auto"/>
            </w:tcBorders>
            <w:vAlign w:val="center"/>
          </w:tcPr>
          <w:p w14:paraId="7BC3289B" w14:textId="3023EB7B" w:rsidR="00E57FC9" w:rsidRPr="00E57FC9" w:rsidRDefault="00E57FC9" w:rsidP="00E57FC9">
            <w:pPr>
              <w:spacing w:before="240"/>
              <w:rPr>
                <w:rFonts w:ascii="Arial" w:hAnsi="Arial" w:cs="Arial"/>
                <w:sz w:val="24"/>
                <w:szCs w:val="24"/>
              </w:rPr>
            </w:pPr>
            <w:r w:rsidRPr="00E57FC9">
              <w:rPr>
                <w:rFonts w:ascii="Arial" w:hAnsi="Arial" w:cs="Arial"/>
                <w:sz w:val="24"/>
                <w:szCs w:val="24"/>
              </w:rPr>
              <w:t xml:space="preserve">The ICB </w:t>
            </w:r>
            <w:r>
              <w:rPr>
                <w:rFonts w:ascii="Arial" w:hAnsi="Arial" w:cs="Arial"/>
                <w:sz w:val="24"/>
                <w:szCs w:val="24"/>
              </w:rPr>
              <w:t>does</w:t>
            </w:r>
            <w:r w:rsidRPr="00E57FC9">
              <w:rPr>
                <w:rFonts w:ascii="Arial" w:hAnsi="Arial" w:cs="Arial"/>
                <w:sz w:val="24"/>
                <w:szCs w:val="24"/>
              </w:rPr>
              <w:t xml:space="preserve"> not collect evidence of clinical effectiveness, any work done by </w:t>
            </w:r>
            <w:r>
              <w:rPr>
                <w:rFonts w:ascii="Arial" w:hAnsi="Arial" w:cs="Arial"/>
                <w:sz w:val="24"/>
                <w:szCs w:val="24"/>
              </w:rPr>
              <w:t>I</w:t>
            </w:r>
            <w:r w:rsidRPr="00E57FC9">
              <w:rPr>
                <w:rFonts w:ascii="Arial" w:hAnsi="Arial" w:cs="Arial"/>
                <w:sz w:val="24"/>
                <w:szCs w:val="24"/>
              </w:rPr>
              <w:t>nterface is shared</w:t>
            </w:r>
            <w:r>
              <w:rPr>
                <w:rFonts w:ascii="Arial" w:hAnsi="Arial" w:cs="Arial"/>
                <w:sz w:val="24"/>
                <w:szCs w:val="24"/>
              </w:rPr>
              <w:t xml:space="preserve"> </w:t>
            </w:r>
            <w:r w:rsidRPr="00E57FC9">
              <w:rPr>
                <w:rFonts w:ascii="Arial" w:hAnsi="Arial" w:cs="Arial"/>
                <w:sz w:val="24"/>
                <w:szCs w:val="24"/>
              </w:rPr>
              <w:t>/</w:t>
            </w:r>
            <w:r>
              <w:rPr>
                <w:rFonts w:ascii="Arial" w:hAnsi="Arial" w:cs="Arial"/>
                <w:sz w:val="24"/>
                <w:szCs w:val="24"/>
              </w:rPr>
              <w:t xml:space="preserve"> </w:t>
            </w:r>
            <w:r w:rsidRPr="00E57FC9">
              <w:rPr>
                <w:rFonts w:ascii="Arial" w:hAnsi="Arial" w:cs="Arial"/>
                <w:sz w:val="24"/>
                <w:szCs w:val="24"/>
              </w:rPr>
              <w:t>given to the practices directly.</w:t>
            </w:r>
          </w:p>
          <w:p w14:paraId="78EB2CBC" w14:textId="77777777" w:rsidR="00E57FC9" w:rsidRPr="00E57FC9" w:rsidRDefault="00E57FC9" w:rsidP="00E57FC9">
            <w:pPr>
              <w:spacing w:before="240" w:line="276" w:lineRule="auto"/>
              <w:rPr>
                <w:rFonts w:ascii="Arial" w:hAnsi="Arial" w:cs="Arial"/>
                <w:sz w:val="24"/>
                <w:szCs w:val="24"/>
              </w:rPr>
            </w:pPr>
          </w:p>
        </w:tc>
      </w:tr>
      <w:tr w:rsidR="00E57FC9" w14:paraId="6ED01EE3" w14:textId="77777777" w:rsidTr="00E57FC9">
        <w:trPr>
          <w:trHeight w:val="1134"/>
        </w:trPr>
        <w:tc>
          <w:tcPr>
            <w:tcW w:w="4054" w:type="dxa"/>
            <w:tcBorders>
              <w:bottom w:val="single" w:sz="4" w:space="0" w:color="FFFFFF" w:themeColor="background1"/>
            </w:tcBorders>
            <w:vAlign w:val="center"/>
          </w:tcPr>
          <w:p w14:paraId="7A6DE048" w14:textId="7FA8CDDC"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Equality</w:t>
            </w:r>
            <w:r>
              <w:rPr>
                <w:rFonts w:ascii="Arial" w:hAnsi="Arial" w:cs="Arial"/>
                <w:b/>
                <w:bCs/>
                <w:sz w:val="24"/>
                <w:szCs w:val="24"/>
              </w:rPr>
              <w:t xml:space="preserve"> </w:t>
            </w:r>
            <w:r w:rsidRPr="00E57FC9">
              <w:rPr>
                <w:rFonts w:ascii="Arial" w:hAnsi="Arial" w:cs="Arial"/>
                <w:b/>
                <w:bCs/>
                <w:color w:val="FFFFFF" w:themeColor="background1"/>
                <w:sz w:val="24"/>
                <w:szCs w:val="24"/>
              </w:rPr>
              <w:t>(1 of 2)</w:t>
            </w:r>
          </w:p>
        </w:tc>
        <w:tc>
          <w:tcPr>
            <w:tcW w:w="4966" w:type="dxa"/>
            <w:tcBorders>
              <w:bottom w:val="single" w:sz="4" w:space="0" w:color="FFFFFF" w:themeColor="background1"/>
            </w:tcBorders>
          </w:tcPr>
          <w:p w14:paraId="4CB3E7CF" w14:textId="77777777" w:rsidR="00E57FC9" w:rsidRPr="00F51C03" w:rsidRDefault="00E57FC9" w:rsidP="00E57FC9">
            <w:pPr>
              <w:spacing w:line="276" w:lineRule="auto"/>
              <w:rPr>
                <w:rFonts w:ascii="Arial" w:hAnsi="Arial" w:cs="Arial"/>
                <w:spacing w:val="7"/>
                <w:sz w:val="24"/>
                <w:szCs w:val="24"/>
                <w:shd w:val="clear" w:color="auto" w:fill="FFFFFF"/>
              </w:rPr>
            </w:pPr>
            <w:r w:rsidRPr="00F51C03">
              <w:rPr>
                <w:rFonts w:ascii="Arial" w:hAnsi="Arial" w:cs="Arial"/>
                <w:sz w:val="24"/>
                <w:szCs w:val="24"/>
              </w:rPr>
              <w:t>Diabetes has a higher prevalence in people who live in lower socioeconomic positions. T</w:t>
            </w:r>
            <w:r w:rsidRPr="00F51C03">
              <w:rPr>
                <w:rFonts w:ascii="Arial" w:hAnsi="Arial" w:cs="Arial"/>
                <w:spacing w:val="7"/>
                <w:sz w:val="24"/>
                <w:szCs w:val="24"/>
                <w:shd w:val="clear" w:color="auto" w:fill="FFFFFF"/>
              </w:rPr>
              <w:t xml:space="preserve">he poorest people in the UK are 2.5 times more likely to have diabetes at any age than the average person, and once they have the condition, those in the most deprived homes are twice as likely to develop complications of diabetes as those in the least deprived (DUK). </w:t>
            </w:r>
          </w:p>
          <w:p w14:paraId="2CD0BDD4" w14:textId="77777777" w:rsidR="00E57FC9" w:rsidRDefault="00E57FC9" w:rsidP="00E57FC9">
            <w:pPr>
              <w:spacing w:line="276" w:lineRule="auto"/>
              <w:rPr>
                <w:rFonts w:ascii="Arial" w:hAnsi="Arial" w:cs="Arial"/>
                <w:sz w:val="24"/>
                <w:szCs w:val="24"/>
              </w:rPr>
            </w:pPr>
          </w:p>
          <w:p w14:paraId="644214C7" w14:textId="00A46CD7" w:rsidR="00E57FC9" w:rsidRPr="00E57FC9" w:rsidRDefault="00E57FC9" w:rsidP="00E57FC9">
            <w:pPr>
              <w:spacing w:line="276" w:lineRule="auto"/>
              <w:rPr>
                <w:rFonts w:ascii="Arial" w:hAnsi="Arial" w:cs="Arial"/>
                <w:sz w:val="24"/>
                <w:szCs w:val="24"/>
              </w:rPr>
            </w:pPr>
            <w:r w:rsidRPr="00F51C03">
              <w:rPr>
                <w:rFonts w:ascii="Arial" w:hAnsi="Arial" w:cs="Arial"/>
                <w:spacing w:val="7"/>
                <w:sz w:val="24"/>
                <w:szCs w:val="24"/>
                <w:shd w:val="clear" w:color="auto" w:fill="FFFFFF"/>
              </w:rPr>
              <w:t>People from Black African, African Caribbean and South Asian backgrounds are at risk of developing type 2 diabetes from the age of 25. This is much younger than the white population, as their risk increases from 40 (DUK website).</w:t>
            </w:r>
          </w:p>
        </w:tc>
        <w:tc>
          <w:tcPr>
            <w:tcW w:w="2826" w:type="dxa"/>
            <w:tcBorders>
              <w:bottom w:val="single" w:sz="4" w:space="0" w:color="FFFFFF" w:themeColor="background1"/>
            </w:tcBorders>
            <w:shd w:val="clear" w:color="auto" w:fill="92D050"/>
            <w:vAlign w:val="center"/>
          </w:tcPr>
          <w:p w14:paraId="5624026A" w14:textId="38B454CC" w:rsidR="00E57FC9" w:rsidRPr="00E57FC9" w:rsidRDefault="00E57FC9" w:rsidP="00E57FC9">
            <w:pPr>
              <w:spacing w:before="240" w:line="276" w:lineRule="auto"/>
              <w:jc w:val="center"/>
              <w:rPr>
                <w:rFonts w:ascii="Arial" w:hAnsi="Arial" w:cs="Arial"/>
                <w:b/>
                <w:bCs/>
              </w:rPr>
            </w:pPr>
            <w:r w:rsidRPr="00E57FC9">
              <w:rPr>
                <w:rFonts w:ascii="Arial" w:hAnsi="Arial" w:cs="Arial"/>
                <w:b/>
                <w:bCs/>
                <w:sz w:val="24"/>
                <w:szCs w:val="24"/>
              </w:rPr>
              <w:t>20</w:t>
            </w:r>
          </w:p>
        </w:tc>
        <w:tc>
          <w:tcPr>
            <w:tcW w:w="3894" w:type="dxa"/>
            <w:tcBorders>
              <w:bottom w:val="single" w:sz="4" w:space="0" w:color="FFFFFF" w:themeColor="background1"/>
            </w:tcBorders>
          </w:tcPr>
          <w:p w14:paraId="7C9C9E0D" w14:textId="77777777" w:rsidR="00E57FC9" w:rsidRDefault="00E57FC9" w:rsidP="00E57FC9">
            <w:pPr>
              <w:spacing w:before="240"/>
              <w:jc w:val="both"/>
              <w:rPr>
                <w:rFonts w:ascii="Arial" w:hAnsi="Arial" w:cs="Arial"/>
                <w:color w:val="FF0000"/>
                <w:sz w:val="24"/>
                <w:szCs w:val="24"/>
              </w:rPr>
            </w:pPr>
            <w:r w:rsidRPr="74840E08">
              <w:rPr>
                <w:rFonts w:ascii="Arial" w:hAnsi="Arial" w:cs="Arial"/>
                <w:sz w:val="24"/>
                <w:szCs w:val="24"/>
              </w:rPr>
              <w:t xml:space="preserve">Practices will already be aware of the patients that require Blood Glucose testing and therefore these patients will automatically be reviewed as part of this </w:t>
            </w:r>
            <w:proofErr w:type="gramStart"/>
            <w:r w:rsidRPr="74840E08">
              <w:rPr>
                <w:rFonts w:ascii="Arial" w:hAnsi="Arial" w:cs="Arial"/>
                <w:sz w:val="24"/>
                <w:szCs w:val="24"/>
              </w:rPr>
              <w:t>process</w:t>
            </w:r>
            <w:proofErr w:type="gramEnd"/>
          </w:p>
          <w:p w14:paraId="1F684C6A" w14:textId="77777777" w:rsidR="00E57FC9" w:rsidRDefault="00E57FC9" w:rsidP="00E57FC9">
            <w:pPr>
              <w:spacing w:before="240"/>
              <w:jc w:val="both"/>
              <w:rPr>
                <w:rFonts w:ascii="Arial" w:hAnsi="Arial" w:cs="Arial"/>
                <w:color w:val="FF0000"/>
              </w:rPr>
            </w:pPr>
          </w:p>
          <w:p w14:paraId="3E7D7A78" w14:textId="7137AB67" w:rsidR="00E57FC9" w:rsidRPr="00E57FC9" w:rsidRDefault="00E57FC9" w:rsidP="00E57FC9">
            <w:pPr>
              <w:spacing w:line="276" w:lineRule="auto"/>
              <w:rPr>
                <w:rFonts w:ascii="Arial" w:hAnsi="Arial" w:cs="Arial"/>
                <w:sz w:val="24"/>
                <w:szCs w:val="24"/>
              </w:rPr>
            </w:pPr>
            <w:r w:rsidRPr="098EAC1E">
              <w:rPr>
                <w:rFonts w:ascii="Arial" w:hAnsi="Arial" w:cs="Arial"/>
                <w:sz w:val="24"/>
                <w:szCs w:val="24"/>
              </w:rPr>
              <w:t xml:space="preserve">The work carried out by Interface will be targeting the practices with the most expensive blood glucose meter prescribing, which may be historically older meters, therefore the review provides a chance to offer more up to date equipment which has been through a national evaluation programme. </w:t>
            </w:r>
          </w:p>
        </w:tc>
      </w:tr>
      <w:tr w:rsidR="00E57FC9" w14:paraId="79E63681" w14:textId="77777777" w:rsidTr="00E57FC9">
        <w:trPr>
          <w:trHeight w:val="1134"/>
        </w:trPr>
        <w:tc>
          <w:tcPr>
            <w:tcW w:w="4054" w:type="dxa"/>
            <w:tcBorders>
              <w:top w:val="single" w:sz="4" w:space="0" w:color="FFFFFF" w:themeColor="background1"/>
            </w:tcBorders>
            <w:vAlign w:val="center"/>
          </w:tcPr>
          <w:p w14:paraId="3D1BCA9B" w14:textId="0FD65FB8" w:rsidR="00E57FC9" w:rsidRPr="00E57FC9" w:rsidRDefault="00E57FC9" w:rsidP="00E57FC9">
            <w:pPr>
              <w:spacing w:before="240" w:line="276" w:lineRule="auto"/>
              <w:rPr>
                <w:rFonts w:ascii="Arial" w:hAnsi="Arial" w:cs="Arial"/>
                <w:b/>
                <w:bCs/>
                <w:sz w:val="24"/>
                <w:szCs w:val="24"/>
              </w:rPr>
            </w:pPr>
            <w:r w:rsidRPr="00E57FC9">
              <w:rPr>
                <w:rFonts w:ascii="Arial" w:hAnsi="Arial" w:cs="Arial"/>
                <w:b/>
                <w:bCs/>
                <w:color w:val="FFFFFF" w:themeColor="background1"/>
                <w:sz w:val="24"/>
                <w:szCs w:val="24"/>
              </w:rPr>
              <w:lastRenderedPageBreak/>
              <w:t>Equality (2 of 2)</w:t>
            </w:r>
          </w:p>
        </w:tc>
        <w:tc>
          <w:tcPr>
            <w:tcW w:w="4966" w:type="dxa"/>
            <w:tcBorders>
              <w:top w:val="single" w:sz="4" w:space="0" w:color="FFFFFF" w:themeColor="background1"/>
            </w:tcBorders>
            <w:vAlign w:val="center"/>
          </w:tcPr>
          <w:p w14:paraId="3EF02496" w14:textId="77777777" w:rsidR="00E57FC9" w:rsidRPr="00F51C03" w:rsidRDefault="00E57FC9" w:rsidP="00E57FC9">
            <w:pPr>
              <w:spacing w:line="276" w:lineRule="auto"/>
              <w:rPr>
                <w:rFonts w:ascii="Arial" w:hAnsi="Arial" w:cs="Arial"/>
                <w:spacing w:val="7"/>
                <w:sz w:val="24"/>
                <w:szCs w:val="24"/>
                <w:shd w:val="clear" w:color="auto" w:fill="FFFFFF"/>
              </w:rPr>
            </w:pPr>
            <w:r w:rsidRPr="00F51C03">
              <w:rPr>
                <w:rFonts w:ascii="Arial" w:hAnsi="Arial" w:cs="Arial"/>
                <w:spacing w:val="7"/>
                <w:sz w:val="24"/>
                <w:szCs w:val="24"/>
                <w:shd w:val="clear" w:color="auto" w:fill="FFFFFF"/>
              </w:rPr>
              <w:t>Gestational diabetes is less common than type 1 or type 2 diabetes, but prevalence has been increasing. It affects at least 4–5 in 100 women during pregnancy, or 1 in 20 pregnancies in the UK. </w:t>
            </w:r>
          </w:p>
          <w:p w14:paraId="1DB855FA" w14:textId="77777777" w:rsidR="00E57FC9" w:rsidRDefault="00E57FC9" w:rsidP="00E57FC9">
            <w:pPr>
              <w:spacing w:line="276" w:lineRule="auto"/>
              <w:rPr>
                <w:rFonts w:ascii="Arial" w:hAnsi="Arial" w:cs="Arial"/>
                <w:sz w:val="24"/>
                <w:szCs w:val="24"/>
              </w:rPr>
            </w:pPr>
          </w:p>
          <w:p w14:paraId="43C721B3" w14:textId="77777777" w:rsidR="00E57FC9" w:rsidRPr="00F51C03" w:rsidRDefault="00E57FC9" w:rsidP="00E57FC9">
            <w:pPr>
              <w:spacing w:line="276" w:lineRule="auto"/>
              <w:rPr>
                <w:rFonts w:ascii="Arial" w:hAnsi="Arial" w:cs="Arial"/>
                <w:sz w:val="24"/>
                <w:szCs w:val="24"/>
              </w:rPr>
            </w:pPr>
            <w:r w:rsidRPr="00F51C03">
              <w:rPr>
                <w:rFonts w:ascii="Arial" w:hAnsi="Arial" w:cs="Arial"/>
                <w:spacing w:val="7"/>
                <w:sz w:val="24"/>
                <w:szCs w:val="24"/>
                <w:shd w:val="clear" w:color="auto" w:fill="FFFFFF"/>
              </w:rPr>
              <w:t xml:space="preserve">The prevalence of type 2 diabetes is slightly higher in </w:t>
            </w:r>
            <w:r w:rsidRPr="00F51C03">
              <w:rPr>
                <w:rFonts w:ascii="Arial" w:hAnsi="Arial" w:cs="Arial"/>
                <w:sz w:val="24"/>
                <w:szCs w:val="24"/>
              </w:rPr>
              <w:t xml:space="preserve">among men (12%) than women (8%) (NHS Digital 2021). </w:t>
            </w:r>
          </w:p>
          <w:p w14:paraId="4964AD9D" w14:textId="77777777" w:rsidR="00E57FC9" w:rsidRDefault="00E57FC9" w:rsidP="00E57FC9">
            <w:pPr>
              <w:spacing w:line="276" w:lineRule="auto"/>
              <w:rPr>
                <w:rFonts w:ascii="Arial" w:hAnsi="Arial" w:cs="Arial"/>
                <w:sz w:val="24"/>
                <w:szCs w:val="24"/>
              </w:rPr>
            </w:pPr>
          </w:p>
          <w:p w14:paraId="366534DB" w14:textId="77777777" w:rsidR="00E57FC9" w:rsidRPr="00F51C03" w:rsidRDefault="00E57FC9" w:rsidP="00E57FC9">
            <w:pPr>
              <w:spacing w:line="276" w:lineRule="auto"/>
              <w:rPr>
                <w:rFonts w:ascii="Arial" w:hAnsi="Arial" w:cs="Arial"/>
                <w:sz w:val="24"/>
                <w:szCs w:val="24"/>
              </w:rPr>
            </w:pPr>
            <w:r w:rsidRPr="74840E08">
              <w:rPr>
                <w:rFonts w:ascii="Arial" w:hAnsi="Arial" w:cs="Arial"/>
                <w:sz w:val="24"/>
                <w:szCs w:val="24"/>
              </w:rPr>
              <w:t xml:space="preserve">There is a clear association between increasing age and higher diabetes prevalence, from 9.0% aged 45 to 54 to 23.8% aged 75 years and over (Public Health England 2016). </w:t>
            </w:r>
          </w:p>
          <w:p w14:paraId="63A980B6" w14:textId="77777777" w:rsidR="00E57FC9" w:rsidRDefault="00E57FC9" w:rsidP="00E57FC9">
            <w:pPr>
              <w:spacing w:line="276" w:lineRule="auto"/>
              <w:rPr>
                <w:rFonts w:ascii="Arial" w:hAnsi="Arial" w:cs="Arial"/>
                <w:sz w:val="24"/>
                <w:szCs w:val="24"/>
              </w:rPr>
            </w:pPr>
          </w:p>
          <w:p w14:paraId="78BBA712" w14:textId="77777777" w:rsidR="00E57FC9" w:rsidRPr="00F51C03" w:rsidRDefault="00E57FC9" w:rsidP="00E57FC9">
            <w:pPr>
              <w:spacing w:line="276" w:lineRule="auto"/>
              <w:rPr>
                <w:rFonts w:ascii="Arial" w:hAnsi="Arial" w:cs="Arial"/>
                <w:sz w:val="24"/>
                <w:szCs w:val="24"/>
              </w:rPr>
            </w:pPr>
            <w:r w:rsidRPr="00F51C03">
              <w:rPr>
                <w:rFonts w:ascii="Arial" w:hAnsi="Arial" w:cs="Arial"/>
                <w:sz w:val="24"/>
                <w:szCs w:val="24"/>
              </w:rPr>
              <w:t xml:space="preserve">Some studies of homeless people have shown an increased association with poor blood glucose control. </w:t>
            </w:r>
          </w:p>
          <w:p w14:paraId="6E38630A" w14:textId="77777777" w:rsidR="00E57FC9" w:rsidRDefault="00E57FC9" w:rsidP="00E57FC9">
            <w:pPr>
              <w:spacing w:before="240" w:line="276" w:lineRule="auto"/>
            </w:pPr>
          </w:p>
        </w:tc>
        <w:tc>
          <w:tcPr>
            <w:tcW w:w="2826" w:type="dxa"/>
            <w:tcBorders>
              <w:top w:val="single" w:sz="4" w:space="0" w:color="FFFFFF" w:themeColor="background1"/>
            </w:tcBorders>
          </w:tcPr>
          <w:p w14:paraId="043C6275" w14:textId="77777777" w:rsidR="00E57FC9" w:rsidRDefault="00E57FC9" w:rsidP="00E57FC9">
            <w:pPr>
              <w:spacing w:before="240" w:line="276" w:lineRule="auto"/>
            </w:pPr>
          </w:p>
        </w:tc>
        <w:tc>
          <w:tcPr>
            <w:tcW w:w="3894" w:type="dxa"/>
            <w:tcBorders>
              <w:top w:val="single" w:sz="4" w:space="0" w:color="FFFFFF" w:themeColor="background1"/>
            </w:tcBorders>
            <w:vAlign w:val="center"/>
          </w:tcPr>
          <w:p w14:paraId="3B5079C9" w14:textId="77777777" w:rsidR="00E57FC9" w:rsidRPr="00F51C03" w:rsidRDefault="00E57FC9" w:rsidP="00E57FC9">
            <w:pPr>
              <w:spacing w:line="276" w:lineRule="auto"/>
              <w:rPr>
                <w:rFonts w:ascii="Arial" w:hAnsi="Arial" w:cs="Arial"/>
                <w:sz w:val="24"/>
                <w:szCs w:val="24"/>
              </w:rPr>
            </w:pPr>
            <w:r w:rsidRPr="2C095E57">
              <w:rPr>
                <w:rFonts w:ascii="Arial" w:hAnsi="Arial" w:cs="Arial"/>
                <w:sz w:val="24"/>
                <w:szCs w:val="24"/>
              </w:rPr>
              <w:t xml:space="preserve">Highest cost is due to inappropriate prescribing patterns. This does not impact higher IMD areas, by doing it this way </w:t>
            </w:r>
            <w:r w:rsidRPr="2C095E57">
              <w:rPr>
                <w:rFonts w:ascii="Arial" w:hAnsi="Arial" w:cs="Arial"/>
                <w:b/>
                <w:bCs/>
                <w:sz w:val="24"/>
                <w:szCs w:val="24"/>
              </w:rPr>
              <w:t>no</w:t>
            </w:r>
            <w:r w:rsidRPr="2C095E57">
              <w:rPr>
                <w:rFonts w:ascii="Arial" w:hAnsi="Arial" w:cs="Arial"/>
                <w:sz w:val="24"/>
                <w:szCs w:val="24"/>
              </w:rPr>
              <w:t xml:space="preserve"> patients are disadvantaged. By doing this it </w:t>
            </w:r>
            <w:r w:rsidRPr="2C095E57">
              <w:rPr>
                <w:rFonts w:ascii="Arial" w:hAnsi="Arial" w:cs="Arial"/>
                <w:b/>
                <w:bCs/>
                <w:sz w:val="24"/>
                <w:szCs w:val="24"/>
              </w:rPr>
              <w:t>reduces</w:t>
            </w:r>
            <w:r w:rsidRPr="2C095E57">
              <w:rPr>
                <w:rFonts w:ascii="Arial" w:hAnsi="Arial" w:cs="Arial"/>
                <w:sz w:val="24"/>
                <w:szCs w:val="24"/>
              </w:rPr>
              <w:t xml:space="preserve"> inequalities.</w:t>
            </w:r>
          </w:p>
          <w:p w14:paraId="195CE28C" w14:textId="77777777" w:rsidR="00E57FC9" w:rsidRDefault="00E57FC9" w:rsidP="00E57FC9">
            <w:pPr>
              <w:spacing w:line="276" w:lineRule="auto"/>
              <w:rPr>
                <w:rFonts w:ascii="Arial" w:hAnsi="Arial" w:cs="Arial"/>
                <w:color w:val="7030A0"/>
                <w:sz w:val="24"/>
                <w:szCs w:val="24"/>
              </w:rPr>
            </w:pPr>
          </w:p>
          <w:p w14:paraId="1B6BD620" w14:textId="77777777" w:rsidR="00E57FC9" w:rsidRPr="00F51C03" w:rsidRDefault="00E57FC9" w:rsidP="00E57FC9">
            <w:pPr>
              <w:spacing w:line="276" w:lineRule="auto"/>
              <w:rPr>
                <w:rFonts w:ascii="Arial" w:hAnsi="Arial" w:cs="Arial"/>
                <w:sz w:val="24"/>
                <w:szCs w:val="24"/>
              </w:rPr>
            </w:pPr>
            <w:r w:rsidRPr="00F51C03">
              <w:rPr>
                <w:rFonts w:ascii="Arial" w:hAnsi="Arial" w:cs="Arial"/>
                <w:sz w:val="24"/>
                <w:szCs w:val="24"/>
              </w:rPr>
              <w:t>Interface will be linking directly with the GP practice and will offer a review tailored to meet the needs of the individual with diabetes, using whatever means the GP practice has identified to meet the needs of that patient</w:t>
            </w:r>
            <w:r>
              <w:rPr>
                <w:rFonts w:ascii="Arial" w:hAnsi="Arial" w:cs="Arial"/>
                <w:sz w:val="24"/>
                <w:szCs w:val="24"/>
              </w:rPr>
              <w:t xml:space="preserve"> </w:t>
            </w:r>
            <w:r w:rsidRPr="00F51C03">
              <w:rPr>
                <w:rFonts w:ascii="Arial" w:hAnsi="Arial" w:cs="Arial"/>
                <w:sz w:val="24"/>
                <w:szCs w:val="24"/>
              </w:rPr>
              <w:t>(for example utilisation of Language Empire).</w:t>
            </w:r>
          </w:p>
          <w:p w14:paraId="1B99E4AB" w14:textId="77777777" w:rsidR="00E57FC9" w:rsidRDefault="00E57FC9" w:rsidP="00E57FC9">
            <w:pPr>
              <w:spacing w:before="240" w:line="276" w:lineRule="auto"/>
            </w:pPr>
          </w:p>
        </w:tc>
      </w:tr>
      <w:tr w:rsidR="00E57FC9" w14:paraId="1C2B5469" w14:textId="77777777" w:rsidTr="00E57FC9">
        <w:trPr>
          <w:trHeight w:val="1134"/>
        </w:trPr>
        <w:tc>
          <w:tcPr>
            <w:tcW w:w="4054" w:type="dxa"/>
            <w:vAlign w:val="center"/>
          </w:tcPr>
          <w:p w14:paraId="413DEDBD"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lastRenderedPageBreak/>
              <w:t>Safeguarding</w:t>
            </w:r>
          </w:p>
        </w:tc>
        <w:tc>
          <w:tcPr>
            <w:tcW w:w="4966" w:type="dxa"/>
          </w:tcPr>
          <w:p w14:paraId="5B8E01A7" w14:textId="797830BA" w:rsidR="00E57FC9" w:rsidRDefault="00E57FC9" w:rsidP="00E57FC9">
            <w:pPr>
              <w:spacing w:before="240" w:line="276" w:lineRule="auto"/>
            </w:pPr>
            <w:r w:rsidRPr="001D5B57">
              <w:rPr>
                <w:rFonts w:ascii="Arial" w:hAnsi="Arial" w:cs="Arial"/>
                <w:sz w:val="24"/>
                <w:szCs w:val="24"/>
              </w:rPr>
              <w:t xml:space="preserve">All reviews are undertaken by clinical pharmacists who are trained in Adult Safeguarding. Any concerns or flags associated </w:t>
            </w:r>
            <w:r>
              <w:rPr>
                <w:rFonts w:ascii="Arial" w:hAnsi="Arial" w:cs="Arial"/>
                <w:sz w:val="24"/>
                <w:szCs w:val="24"/>
              </w:rPr>
              <w:t>with</w:t>
            </w:r>
            <w:r w:rsidRPr="001D5B57">
              <w:rPr>
                <w:rFonts w:ascii="Arial" w:hAnsi="Arial" w:cs="Arial"/>
                <w:sz w:val="24"/>
                <w:szCs w:val="24"/>
              </w:rPr>
              <w:t xml:space="preserve"> this would be raised with the GP practice following their safeguarding procedures.</w:t>
            </w:r>
          </w:p>
        </w:tc>
        <w:tc>
          <w:tcPr>
            <w:tcW w:w="2826" w:type="dxa"/>
            <w:shd w:val="clear" w:color="auto" w:fill="92D050"/>
            <w:vAlign w:val="center"/>
          </w:tcPr>
          <w:p w14:paraId="71E24167" w14:textId="4FEC9FCC" w:rsidR="00E57FC9" w:rsidRPr="00E57FC9" w:rsidRDefault="00E57FC9" w:rsidP="00E57FC9">
            <w:pPr>
              <w:spacing w:before="240" w:line="276" w:lineRule="auto"/>
              <w:jc w:val="center"/>
              <w:rPr>
                <w:b/>
                <w:bCs/>
              </w:rPr>
            </w:pPr>
            <w:r w:rsidRPr="00E57FC9">
              <w:rPr>
                <w:rFonts w:ascii="Arial" w:eastAsia="Arial" w:hAnsi="Arial" w:cs="Arial"/>
                <w:b/>
                <w:bCs/>
                <w:sz w:val="24"/>
                <w:szCs w:val="24"/>
              </w:rPr>
              <w:t>Neutral (0)</w:t>
            </w:r>
          </w:p>
        </w:tc>
        <w:tc>
          <w:tcPr>
            <w:tcW w:w="3894" w:type="dxa"/>
          </w:tcPr>
          <w:p w14:paraId="0FF3EF2D" w14:textId="77777777" w:rsidR="00E57FC9" w:rsidRDefault="00E57FC9" w:rsidP="00E57FC9">
            <w:pPr>
              <w:spacing w:before="240" w:line="276" w:lineRule="auto"/>
            </w:pPr>
          </w:p>
        </w:tc>
      </w:tr>
      <w:tr w:rsidR="00E57FC9" w14:paraId="233CD99D" w14:textId="77777777" w:rsidTr="00E57FC9">
        <w:trPr>
          <w:trHeight w:val="1134"/>
        </w:trPr>
        <w:tc>
          <w:tcPr>
            <w:tcW w:w="4054" w:type="dxa"/>
            <w:vAlign w:val="center"/>
          </w:tcPr>
          <w:p w14:paraId="4552096D"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Workforce</w:t>
            </w:r>
          </w:p>
        </w:tc>
        <w:tc>
          <w:tcPr>
            <w:tcW w:w="4966" w:type="dxa"/>
            <w:vAlign w:val="center"/>
          </w:tcPr>
          <w:p w14:paraId="1467DE5E" w14:textId="5F607724"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 xml:space="preserve">GP practices that choose to utilise this service will be directly impacted positively. The work required to undertake these reviews would be provided by Interface which would reduce </w:t>
            </w:r>
            <w:r>
              <w:rPr>
                <w:rFonts w:ascii="Arial" w:hAnsi="Arial" w:cs="Arial"/>
                <w:sz w:val="24"/>
                <w:szCs w:val="24"/>
              </w:rPr>
              <w:t xml:space="preserve">the </w:t>
            </w:r>
            <w:r w:rsidRPr="00E57FC9">
              <w:rPr>
                <w:rFonts w:ascii="Arial" w:hAnsi="Arial" w:cs="Arial"/>
                <w:sz w:val="24"/>
                <w:szCs w:val="24"/>
              </w:rPr>
              <w:t>pressures o</w:t>
            </w:r>
            <w:r>
              <w:rPr>
                <w:rFonts w:ascii="Arial" w:hAnsi="Arial" w:cs="Arial"/>
                <w:sz w:val="24"/>
                <w:szCs w:val="24"/>
              </w:rPr>
              <w:t>n</w:t>
            </w:r>
            <w:r w:rsidRPr="00E57FC9">
              <w:rPr>
                <w:rFonts w:ascii="Arial" w:hAnsi="Arial" w:cs="Arial"/>
                <w:sz w:val="24"/>
                <w:szCs w:val="24"/>
              </w:rPr>
              <w:t xml:space="preserve"> GP practice time.</w:t>
            </w:r>
          </w:p>
          <w:p w14:paraId="6FCA81AE" w14:textId="6129E7F9"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 xml:space="preserve">There </w:t>
            </w:r>
            <w:r>
              <w:rPr>
                <w:rFonts w:ascii="Arial" w:hAnsi="Arial" w:cs="Arial"/>
                <w:sz w:val="24"/>
                <w:szCs w:val="24"/>
              </w:rPr>
              <w:t>are</w:t>
            </w:r>
            <w:r w:rsidRPr="00E57FC9">
              <w:rPr>
                <w:rFonts w:ascii="Arial" w:hAnsi="Arial" w:cs="Arial"/>
                <w:sz w:val="24"/>
                <w:szCs w:val="24"/>
              </w:rPr>
              <w:t xml:space="preserve"> likely to be some people </w:t>
            </w:r>
            <w:r>
              <w:rPr>
                <w:rFonts w:ascii="Arial" w:hAnsi="Arial" w:cs="Arial"/>
                <w:sz w:val="24"/>
                <w:szCs w:val="24"/>
              </w:rPr>
              <w:t>who</w:t>
            </w:r>
            <w:r w:rsidRPr="00E57FC9">
              <w:rPr>
                <w:rFonts w:ascii="Arial" w:hAnsi="Arial" w:cs="Arial"/>
                <w:sz w:val="24"/>
                <w:szCs w:val="24"/>
              </w:rPr>
              <w:t xml:space="preserve"> may need a </w:t>
            </w:r>
            <w:r>
              <w:rPr>
                <w:rFonts w:ascii="Arial" w:hAnsi="Arial" w:cs="Arial"/>
                <w:sz w:val="24"/>
                <w:szCs w:val="24"/>
              </w:rPr>
              <w:t>follow-up</w:t>
            </w:r>
            <w:r w:rsidRPr="00E57FC9">
              <w:rPr>
                <w:rFonts w:ascii="Arial" w:hAnsi="Arial" w:cs="Arial"/>
                <w:sz w:val="24"/>
                <w:szCs w:val="24"/>
              </w:rPr>
              <w:t xml:space="preserve"> with a GP or Practice nurse following these reviews. However, overall – it should save GP practices time.</w:t>
            </w:r>
          </w:p>
          <w:p w14:paraId="36E760B6" w14:textId="03DF05C1"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 xml:space="preserve">There will also be a reduced request for prescriptions as these reviews will consider </w:t>
            </w:r>
            <w:r>
              <w:rPr>
                <w:rFonts w:ascii="Arial" w:hAnsi="Arial" w:cs="Arial"/>
                <w:sz w:val="24"/>
                <w:szCs w:val="24"/>
              </w:rPr>
              <w:t>the</w:t>
            </w:r>
            <w:r w:rsidRPr="00E57FC9">
              <w:rPr>
                <w:rFonts w:ascii="Arial" w:hAnsi="Arial" w:cs="Arial"/>
                <w:sz w:val="24"/>
                <w:szCs w:val="24"/>
              </w:rPr>
              <w:t xml:space="preserve"> quantity of BGTS strips required </w:t>
            </w:r>
            <w:r w:rsidRPr="00E57FC9">
              <w:rPr>
                <w:rFonts w:ascii="Arial" w:hAnsi="Arial" w:cs="Arial"/>
                <w:sz w:val="24"/>
                <w:szCs w:val="24"/>
              </w:rPr>
              <w:lastRenderedPageBreak/>
              <w:t xml:space="preserve">according to clinical need. This </w:t>
            </w:r>
            <w:r>
              <w:rPr>
                <w:rFonts w:ascii="Arial" w:hAnsi="Arial" w:cs="Arial"/>
                <w:sz w:val="24"/>
                <w:szCs w:val="24"/>
              </w:rPr>
              <w:t>frees</w:t>
            </w:r>
            <w:r w:rsidRPr="00E57FC9">
              <w:rPr>
                <w:rFonts w:ascii="Arial" w:hAnsi="Arial" w:cs="Arial"/>
                <w:sz w:val="24"/>
                <w:szCs w:val="24"/>
              </w:rPr>
              <w:t xml:space="preserve"> up time for the practice </w:t>
            </w:r>
            <w:r>
              <w:rPr>
                <w:rFonts w:ascii="Arial" w:hAnsi="Arial" w:cs="Arial"/>
                <w:sz w:val="24"/>
                <w:szCs w:val="24"/>
              </w:rPr>
              <w:t>which</w:t>
            </w:r>
            <w:r w:rsidRPr="00E57FC9">
              <w:rPr>
                <w:rFonts w:ascii="Arial" w:hAnsi="Arial" w:cs="Arial"/>
                <w:sz w:val="24"/>
                <w:szCs w:val="24"/>
              </w:rPr>
              <w:t xml:space="preserve"> would otherwise have to process multiple requests.</w:t>
            </w:r>
          </w:p>
        </w:tc>
        <w:tc>
          <w:tcPr>
            <w:tcW w:w="2826" w:type="dxa"/>
            <w:shd w:val="clear" w:color="auto" w:fill="92D050"/>
            <w:vAlign w:val="center"/>
          </w:tcPr>
          <w:p w14:paraId="6575FCF5" w14:textId="48D90139" w:rsidR="00E57FC9" w:rsidRPr="00E57FC9" w:rsidRDefault="00E57FC9" w:rsidP="00E57FC9">
            <w:pPr>
              <w:spacing w:before="240" w:line="276" w:lineRule="auto"/>
              <w:jc w:val="center"/>
              <w:rPr>
                <w:rFonts w:ascii="Arial" w:hAnsi="Arial" w:cs="Arial"/>
                <w:sz w:val="24"/>
                <w:szCs w:val="24"/>
              </w:rPr>
            </w:pPr>
            <w:r w:rsidRPr="00E57FC9">
              <w:rPr>
                <w:rFonts w:ascii="Arial" w:hAnsi="Arial" w:cs="Arial"/>
                <w:b/>
                <w:bCs/>
                <w:sz w:val="24"/>
                <w:szCs w:val="24"/>
              </w:rPr>
              <w:lastRenderedPageBreak/>
              <w:t>20</w:t>
            </w:r>
          </w:p>
        </w:tc>
        <w:tc>
          <w:tcPr>
            <w:tcW w:w="3894" w:type="dxa"/>
            <w:vAlign w:val="center"/>
          </w:tcPr>
          <w:p w14:paraId="7A7630D8" w14:textId="1254C648"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 xml:space="preserve">If </w:t>
            </w:r>
            <w:r>
              <w:rPr>
                <w:rFonts w:ascii="Arial" w:hAnsi="Arial" w:cs="Arial"/>
                <w:sz w:val="24"/>
                <w:szCs w:val="24"/>
              </w:rPr>
              <w:t>I</w:t>
            </w:r>
            <w:r w:rsidRPr="00E57FC9">
              <w:rPr>
                <w:rFonts w:ascii="Arial" w:hAnsi="Arial" w:cs="Arial"/>
                <w:sz w:val="24"/>
                <w:szCs w:val="24"/>
              </w:rPr>
              <w:t>nterface was not supporting practices with this work, it would result in the need for it to be done by the GP Practices. Interface keep a log of hours spent in practice and volume of patients seen which is shared directly with the practice.</w:t>
            </w:r>
          </w:p>
        </w:tc>
      </w:tr>
      <w:tr w:rsidR="00E57FC9" w14:paraId="32C53DB6" w14:textId="77777777" w:rsidTr="00E57FC9">
        <w:trPr>
          <w:trHeight w:val="1134"/>
        </w:trPr>
        <w:tc>
          <w:tcPr>
            <w:tcW w:w="4054" w:type="dxa"/>
            <w:vAlign w:val="center"/>
          </w:tcPr>
          <w:p w14:paraId="3AED3212"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Health inequalities</w:t>
            </w:r>
          </w:p>
        </w:tc>
        <w:tc>
          <w:tcPr>
            <w:tcW w:w="4966" w:type="dxa"/>
            <w:vAlign w:val="center"/>
          </w:tcPr>
          <w:p w14:paraId="1DD6C876" w14:textId="77777777" w:rsidR="00E57FC9" w:rsidRPr="00E57FC9" w:rsidRDefault="00E57FC9" w:rsidP="00E57FC9">
            <w:pPr>
              <w:spacing w:before="240" w:line="276" w:lineRule="auto"/>
              <w:rPr>
                <w:rFonts w:ascii="Arial" w:hAnsi="Arial" w:cs="Arial"/>
                <w:sz w:val="24"/>
                <w:szCs w:val="24"/>
              </w:rPr>
            </w:pPr>
            <w:r w:rsidRPr="00E57FC9">
              <w:rPr>
                <w:rFonts w:ascii="Arial" w:hAnsi="Arial" w:cs="Arial"/>
                <w:sz w:val="24"/>
                <w:szCs w:val="24"/>
              </w:rPr>
              <w:t xml:space="preserve">Practices targeted for this work have the potential to make the most impact on cost savings based on meters currently being used. The practices cover a wide range of deprivation scores, and as such should represent varied communities. </w:t>
            </w:r>
          </w:p>
          <w:p w14:paraId="68CB7A74" w14:textId="77777777" w:rsidR="00E57FC9" w:rsidRDefault="00E57FC9" w:rsidP="00E57FC9">
            <w:pPr>
              <w:spacing w:line="276" w:lineRule="auto"/>
              <w:rPr>
                <w:rFonts w:ascii="Arial" w:hAnsi="Arial" w:cs="Arial"/>
                <w:b/>
                <w:bCs/>
                <w:sz w:val="24"/>
                <w:szCs w:val="24"/>
              </w:rPr>
            </w:pPr>
          </w:p>
          <w:p w14:paraId="339DCE3B" w14:textId="00661F4D" w:rsidR="00E57FC9" w:rsidRPr="00E57FC9" w:rsidRDefault="00E57FC9" w:rsidP="00E57FC9">
            <w:pPr>
              <w:spacing w:line="276" w:lineRule="auto"/>
              <w:rPr>
                <w:rFonts w:ascii="Arial" w:hAnsi="Arial" w:cs="Arial"/>
                <w:sz w:val="24"/>
                <w:szCs w:val="24"/>
              </w:rPr>
            </w:pPr>
            <w:r w:rsidRPr="00E57FC9">
              <w:rPr>
                <w:rFonts w:ascii="Arial" w:hAnsi="Arial" w:cs="Arial"/>
                <w:b/>
                <w:bCs/>
                <w:sz w:val="24"/>
                <w:szCs w:val="24"/>
              </w:rPr>
              <w:t>Deprivation, race, maternity, age, gender/ sex, homeless people</w:t>
            </w:r>
          </w:p>
          <w:p w14:paraId="38A6BA20" w14:textId="612597CC" w:rsidR="00E57FC9" w:rsidRPr="00E57FC9" w:rsidRDefault="00E57FC9" w:rsidP="00E57FC9">
            <w:pPr>
              <w:spacing w:before="240" w:line="276" w:lineRule="auto"/>
              <w:rPr>
                <w:sz w:val="24"/>
                <w:szCs w:val="24"/>
              </w:rPr>
            </w:pPr>
            <w:r w:rsidRPr="00E57FC9">
              <w:rPr>
                <w:rFonts w:ascii="Arial" w:hAnsi="Arial" w:cs="Arial"/>
                <w:sz w:val="24"/>
                <w:szCs w:val="24"/>
              </w:rPr>
              <w:t>As above in the equality section</w:t>
            </w:r>
            <w:r>
              <w:rPr>
                <w:rFonts w:ascii="Arial" w:hAnsi="Arial" w:cs="Arial"/>
                <w:sz w:val="24"/>
                <w:szCs w:val="24"/>
              </w:rPr>
              <w:t>.</w:t>
            </w:r>
          </w:p>
        </w:tc>
        <w:tc>
          <w:tcPr>
            <w:tcW w:w="2826" w:type="dxa"/>
            <w:shd w:val="clear" w:color="auto" w:fill="92D050"/>
            <w:vAlign w:val="center"/>
          </w:tcPr>
          <w:p w14:paraId="6F3F3271" w14:textId="6210930F" w:rsidR="00E57FC9" w:rsidRPr="00E57FC9" w:rsidRDefault="00E57FC9" w:rsidP="00E57FC9">
            <w:pPr>
              <w:spacing w:before="240" w:line="276" w:lineRule="auto"/>
              <w:jc w:val="center"/>
              <w:rPr>
                <w:b/>
                <w:bCs/>
                <w:sz w:val="24"/>
                <w:szCs w:val="24"/>
              </w:rPr>
            </w:pPr>
            <w:r w:rsidRPr="00E57FC9">
              <w:rPr>
                <w:rFonts w:ascii="Arial" w:hAnsi="Arial" w:cs="Arial"/>
                <w:b/>
                <w:bCs/>
                <w:sz w:val="24"/>
                <w:szCs w:val="24"/>
              </w:rPr>
              <w:t>20</w:t>
            </w:r>
          </w:p>
        </w:tc>
        <w:tc>
          <w:tcPr>
            <w:tcW w:w="3894" w:type="dxa"/>
            <w:vAlign w:val="center"/>
          </w:tcPr>
          <w:p w14:paraId="667F0A91" w14:textId="1B986CCC" w:rsidR="00E57FC9" w:rsidRPr="00E57FC9" w:rsidRDefault="00E57FC9" w:rsidP="00E57FC9">
            <w:pPr>
              <w:spacing w:before="240" w:line="276" w:lineRule="auto"/>
              <w:rPr>
                <w:sz w:val="24"/>
                <w:szCs w:val="24"/>
              </w:rPr>
            </w:pPr>
            <w:r>
              <w:rPr>
                <w:rFonts w:ascii="Arial" w:hAnsi="Arial" w:cs="Arial"/>
                <w:sz w:val="24"/>
                <w:szCs w:val="24"/>
              </w:rPr>
              <w:t>The highest</w:t>
            </w:r>
            <w:r w:rsidRPr="00E57FC9">
              <w:rPr>
                <w:rFonts w:ascii="Arial" w:hAnsi="Arial" w:cs="Arial"/>
                <w:sz w:val="24"/>
                <w:szCs w:val="24"/>
              </w:rPr>
              <w:t xml:space="preserve"> cost is due to inappropriate prescribing patterns. This does not impact higher IMD areas. By doing the work this way no patients are disadvantaged and inequalities are reduced.</w:t>
            </w:r>
          </w:p>
        </w:tc>
      </w:tr>
      <w:tr w:rsidR="00E57FC9" w14:paraId="6A097439" w14:textId="77777777" w:rsidTr="00E57FC9">
        <w:trPr>
          <w:trHeight w:val="778"/>
        </w:trPr>
        <w:tc>
          <w:tcPr>
            <w:tcW w:w="4054" w:type="dxa"/>
            <w:vAlign w:val="center"/>
          </w:tcPr>
          <w:p w14:paraId="53DD2B35"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Sustainability</w:t>
            </w:r>
          </w:p>
        </w:tc>
        <w:tc>
          <w:tcPr>
            <w:tcW w:w="4966" w:type="dxa"/>
            <w:vAlign w:val="center"/>
          </w:tcPr>
          <w:p w14:paraId="66CF8404" w14:textId="210DC0C2" w:rsidR="00E57FC9" w:rsidRDefault="00E57FC9" w:rsidP="00E57FC9">
            <w:pPr>
              <w:spacing w:before="240" w:line="276" w:lineRule="auto"/>
            </w:pPr>
            <w:r w:rsidRPr="001D5B57">
              <w:rPr>
                <w:rFonts w:ascii="Arial" w:hAnsi="Arial" w:cs="Arial"/>
                <w:sz w:val="24"/>
                <w:szCs w:val="24"/>
              </w:rPr>
              <w:t>There is currently no provision to recycle old meters, but this will be taken to the Y</w:t>
            </w:r>
            <w:r>
              <w:rPr>
                <w:rFonts w:ascii="Arial" w:hAnsi="Arial" w:cs="Arial"/>
                <w:sz w:val="24"/>
                <w:szCs w:val="24"/>
              </w:rPr>
              <w:t>orkshire and Humber T</w:t>
            </w:r>
            <w:r w:rsidRPr="001D5B57">
              <w:rPr>
                <w:rFonts w:ascii="Arial" w:hAnsi="Arial" w:cs="Arial"/>
                <w:sz w:val="24"/>
                <w:szCs w:val="24"/>
              </w:rPr>
              <w:t>ech network – enviro</w:t>
            </w:r>
            <w:r>
              <w:rPr>
                <w:rFonts w:ascii="Arial" w:hAnsi="Arial" w:cs="Arial"/>
                <w:sz w:val="24"/>
                <w:szCs w:val="24"/>
              </w:rPr>
              <w:t xml:space="preserve">nment </w:t>
            </w:r>
            <w:r w:rsidRPr="001D5B57">
              <w:rPr>
                <w:rFonts w:ascii="Arial" w:hAnsi="Arial" w:cs="Arial"/>
                <w:sz w:val="24"/>
                <w:szCs w:val="24"/>
              </w:rPr>
              <w:t xml:space="preserve">group meeting for discussion. Interface should liaise with the meter </w:t>
            </w:r>
            <w:r w:rsidRPr="001D5B57">
              <w:rPr>
                <w:rFonts w:ascii="Arial" w:hAnsi="Arial" w:cs="Arial"/>
                <w:sz w:val="24"/>
                <w:szCs w:val="24"/>
              </w:rPr>
              <w:lastRenderedPageBreak/>
              <w:t xml:space="preserve">companies to see what </w:t>
            </w:r>
            <w:r>
              <w:rPr>
                <w:rFonts w:ascii="Arial" w:hAnsi="Arial" w:cs="Arial"/>
                <w:sz w:val="24"/>
                <w:szCs w:val="24"/>
              </w:rPr>
              <w:t>provisions</w:t>
            </w:r>
            <w:r w:rsidRPr="001D5B57">
              <w:rPr>
                <w:rFonts w:ascii="Arial" w:hAnsi="Arial" w:cs="Arial"/>
                <w:sz w:val="24"/>
                <w:szCs w:val="24"/>
              </w:rPr>
              <w:t xml:space="preserve"> they have in place</w:t>
            </w:r>
            <w:r>
              <w:t>.</w:t>
            </w:r>
          </w:p>
        </w:tc>
        <w:tc>
          <w:tcPr>
            <w:tcW w:w="2826" w:type="dxa"/>
            <w:shd w:val="clear" w:color="auto" w:fill="92D050"/>
            <w:vAlign w:val="center"/>
          </w:tcPr>
          <w:p w14:paraId="42087FA5" w14:textId="099C9AC0" w:rsidR="00E57FC9" w:rsidRDefault="00E57FC9" w:rsidP="00E57FC9">
            <w:pPr>
              <w:spacing w:before="240" w:line="276" w:lineRule="auto"/>
              <w:jc w:val="center"/>
            </w:pPr>
            <w:r w:rsidRPr="00E57FC9">
              <w:rPr>
                <w:rFonts w:ascii="Arial" w:eastAsia="Arial" w:hAnsi="Arial" w:cs="Arial"/>
                <w:b/>
                <w:bCs/>
                <w:sz w:val="24"/>
                <w:szCs w:val="24"/>
              </w:rPr>
              <w:lastRenderedPageBreak/>
              <w:t>Neutral (0)</w:t>
            </w:r>
          </w:p>
        </w:tc>
        <w:tc>
          <w:tcPr>
            <w:tcW w:w="3894" w:type="dxa"/>
            <w:vAlign w:val="center"/>
          </w:tcPr>
          <w:p w14:paraId="5B15AFE3" w14:textId="7E38C98B" w:rsidR="00E57FC9" w:rsidRDefault="00E57FC9" w:rsidP="00E57FC9">
            <w:pPr>
              <w:spacing w:before="240" w:line="276" w:lineRule="auto"/>
            </w:pPr>
            <w:r w:rsidRPr="2C095E57">
              <w:rPr>
                <w:rFonts w:ascii="Arial" w:hAnsi="Arial" w:cs="Arial"/>
                <w:sz w:val="24"/>
                <w:szCs w:val="24"/>
              </w:rPr>
              <w:t xml:space="preserve">There is no way to recycle old meters due to </w:t>
            </w:r>
            <w:r>
              <w:rPr>
                <w:rFonts w:ascii="Arial" w:hAnsi="Arial" w:cs="Arial"/>
                <w:sz w:val="24"/>
                <w:szCs w:val="24"/>
              </w:rPr>
              <w:t xml:space="preserve">the </w:t>
            </w:r>
            <w:r w:rsidRPr="2C095E57">
              <w:rPr>
                <w:rFonts w:ascii="Arial" w:hAnsi="Arial" w:cs="Arial"/>
                <w:sz w:val="24"/>
                <w:szCs w:val="24"/>
              </w:rPr>
              <w:t xml:space="preserve">risk of </w:t>
            </w:r>
            <w:r>
              <w:rPr>
                <w:rFonts w:ascii="Arial" w:hAnsi="Arial" w:cs="Arial"/>
                <w:sz w:val="24"/>
                <w:szCs w:val="24"/>
              </w:rPr>
              <w:t>blood-borne</w:t>
            </w:r>
            <w:r w:rsidRPr="2C095E57">
              <w:rPr>
                <w:rFonts w:ascii="Arial" w:hAnsi="Arial" w:cs="Arial"/>
                <w:sz w:val="24"/>
                <w:szCs w:val="24"/>
              </w:rPr>
              <w:t xml:space="preserve"> viruses. Lithium batteries can be removed from them and recycled. Meter manufacturers also do not recycle due to the </w:t>
            </w:r>
            <w:r w:rsidRPr="2C095E57">
              <w:rPr>
                <w:rFonts w:ascii="Arial" w:hAnsi="Arial" w:cs="Arial"/>
                <w:sz w:val="24"/>
                <w:szCs w:val="24"/>
              </w:rPr>
              <w:lastRenderedPageBreak/>
              <w:t>carbon footprint of collecting them being greater than doing so</w:t>
            </w:r>
            <w:r>
              <w:rPr>
                <w:rFonts w:ascii="Arial" w:hAnsi="Arial" w:cs="Arial"/>
                <w:sz w:val="24"/>
                <w:szCs w:val="24"/>
              </w:rPr>
              <w:t>.</w:t>
            </w:r>
          </w:p>
        </w:tc>
      </w:tr>
      <w:tr w:rsidR="00E57FC9" w14:paraId="4FEA3370" w14:textId="77777777" w:rsidTr="00E24404">
        <w:trPr>
          <w:trHeight w:val="1134"/>
        </w:trPr>
        <w:tc>
          <w:tcPr>
            <w:tcW w:w="4054" w:type="dxa"/>
            <w:vAlign w:val="center"/>
          </w:tcPr>
          <w:p w14:paraId="07BCA9F8" w14:textId="77777777" w:rsidR="00E57FC9" w:rsidRPr="00555740" w:rsidRDefault="00E57FC9" w:rsidP="00E57FC9">
            <w:pPr>
              <w:pStyle w:val="ListParagraph"/>
              <w:numPr>
                <w:ilvl w:val="0"/>
                <w:numId w:val="7"/>
              </w:numPr>
              <w:spacing w:before="240" w:line="276" w:lineRule="auto"/>
              <w:rPr>
                <w:rFonts w:ascii="Arial" w:hAnsi="Arial" w:cs="Arial"/>
                <w:b/>
                <w:bCs/>
                <w:sz w:val="24"/>
                <w:szCs w:val="24"/>
              </w:rPr>
            </w:pPr>
            <w:r>
              <w:rPr>
                <w:rFonts w:ascii="Arial" w:hAnsi="Arial" w:cs="Arial"/>
                <w:b/>
                <w:bCs/>
                <w:sz w:val="24"/>
                <w:szCs w:val="24"/>
              </w:rPr>
              <w:lastRenderedPageBreak/>
              <w:t xml:space="preserve">Other </w:t>
            </w:r>
          </w:p>
        </w:tc>
        <w:tc>
          <w:tcPr>
            <w:tcW w:w="4966" w:type="dxa"/>
          </w:tcPr>
          <w:p w14:paraId="1AF8DFBF" w14:textId="77777777" w:rsidR="00E57FC9" w:rsidRDefault="00E57FC9" w:rsidP="00E57FC9">
            <w:pPr>
              <w:spacing w:before="240" w:line="276" w:lineRule="auto"/>
            </w:pPr>
          </w:p>
          <w:p w14:paraId="6BD13AD9" w14:textId="606DE684" w:rsidR="00E57FC9" w:rsidRDefault="00E57FC9" w:rsidP="00E57FC9">
            <w:pPr>
              <w:spacing w:before="240" w:line="276" w:lineRule="auto"/>
            </w:pPr>
          </w:p>
        </w:tc>
        <w:tc>
          <w:tcPr>
            <w:tcW w:w="2826" w:type="dxa"/>
          </w:tcPr>
          <w:p w14:paraId="54CB9A08" w14:textId="77777777" w:rsidR="00E57FC9" w:rsidRDefault="00E57FC9" w:rsidP="00E57FC9">
            <w:pPr>
              <w:spacing w:before="240" w:line="276" w:lineRule="auto"/>
            </w:pPr>
          </w:p>
        </w:tc>
        <w:tc>
          <w:tcPr>
            <w:tcW w:w="3894" w:type="dxa"/>
          </w:tcPr>
          <w:p w14:paraId="21E100D8" w14:textId="77777777" w:rsidR="00E57FC9" w:rsidRDefault="00E57FC9" w:rsidP="00E57FC9">
            <w:pPr>
              <w:spacing w:before="240" w:line="276" w:lineRule="auto"/>
            </w:pPr>
          </w:p>
        </w:tc>
      </w:tr>
    </w:tbl>
    <w:p w14:paraId="15E78160" w14:textId="6D5AFD04" w:rsidR="00785EB0" w:rsidRDefault="00785EB0" w:rsidP="00DA0092">
      <w:pPr>
        <w:spacing w:after="0" w:line="276" w:lineRule="auto"/>
      </w:pPr>
    </w:p>
    <w:p w14:paraId="705A7B29" w14:textId="77777777" w:rsidR="00E24404" w:rsidRDefault="00E24404" w:rsidP="00E24404">
      <w:pPr>
        <w:pStyle w:val="Heading2"/>
      </w:pPr>
      <w:bookmarkStart w:id="2" w:name="_H._Action_Plan"/>
      <w:bookmarkEnd w:id="2"/>
      <w:r w:rsidRPr="00271252">
        <w:t>H. Action Plan</w:t>
      </w:r>
    </w:p>
    <w:p w14:paraId="2A5F33C1" w14:textId="66A7F991" w:rsidR="00E24404" w:rsidRPr="00E24404" w:rsidRDefault="00E24404" w:rsidP="00DA0092">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839"/>
        <w:gridCol w:w="3828"/>
        <w:gridCol w:w="2693"/>
        <w:gridCol w:w="2840"/>
      </w:tblGrid>
      <w:tr w:rsidR="00271252" w14:paraId="799A53FD" w14:textId="77777777" w:rsidTr="003219DA">
        <w:trPr>
          <w:trHeight w:val="340"/>
          <w:tblHeader/>
        </w:trPr>
        <w:tc>
          <w:tcPr>
            <w:tcW w:w="2540" w:type="dxa"/>
            <w:shd w:val="clear" w:color="auto" w:fill="D9D9D9" w:themeFill="background1" w:themeFillShade="D9"/>
            <w:vAlign w:val="center"/>
          </w:tcPr>
          <w:p w14:paraId="63B90A2C" w14:textId="2D516C0F" w:rsidR="00271252" w:rsidRPr="00E24404" w:rsidRDefault="00271252" w:rsidP="00E24404">
            <w:pPr>
              <w:spacing w:line="276" w:lineRule="auto"/>
              <w:rPr>
                <w:sz w:val="24"/>
                <w:szCs w:val="24"/>
              </w:rPr>
            </w:pPr>
            <w:bookmarkStart w:id="3" w:name="_Hlk125475962"/>
            <w:r w:rsidRPr="00E24404">
              <w:rPr>
                <w:rFonts w:ascii="Arial" w:eastAsia="Times New Roman" w:hAnsi="Arial" w:cs="Arial"/>
                <w:b/>
                <w:bCs/>
                <w:sz w:val="24"/>
                <w:szCs w:val="24"/>
                <w:lang w:eastAsia="en-GB"/>
              </w:rPr>
              <w:t>Identified impact</w:t>
            </w:r>
          </w:p>
        </w:tc>
        <w:tc>
          <w:tcPr>
            <w:tcW w:w="3839" w:type="dxa"/>
            <w:shd w:val="clear" w:color="auto" w:fill="D9D9D9" w:themeFill="background1" w:themeFillShade="D9"/>
            <w:vAlign w:val="center"/>
          </w:tcPr>
          <w:p w14:paraId="4CC82C66" w14:textId="4CD45DE3"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What action will you take to mitigate the impact? </w:t>
            </w:r>
          </w:p>
        </w:tc>
        <w:tc>
          <w:tcPr>
            <w:tcW w:w="3828" w:type="dxa"/>
            <w:shd w:val="clear" w:color="auto" w:fill="D9D9D9" w:themeFill="background1" w:themeFillShade="D9"/>
            <w:vAlign w:val="center"/>
          </w:tcPr>
          <w:p w14:paraId="365C2CE8" w14:textId="654BB00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How will you measure impact / monitor progress</w:t>
            </w:r>
            <w:r w:rsidR="00E24404">
              <w:rPr>
                <w:rFonts w:ascii="Arial" w:eastAsia="Times New Roman" w:hAnsi="Arial" w:cs="Arial"/>
                <w:b/>
                <w:bCs/>
                <w:sz w:val="24"/>
                <w:szCs w:val="24"/>
                <w:lang w:eastAsia="en-GB"/>
              </w:rPr>
              <w:t>?</w:t>
            </w:r>
            <w:r w:rsidRPr="00E24404">
              <w:rPr>
                <w:rFonts w:ascii="Arial" w:eastAsia="Times New Roman" w:hAnsi="Arial" w:cs="Arial"/>
                <w:b/>
                <w:bCs/>
                <w:sz w:val="24"/>
                <w:szCs w:val="24"/>
                <w:lang w:eastAsia="en-GB"/>
              </w:rPr>
              <w:t xml:space="preserv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(Include all identified positive and negative impacts.  Measurement may be an existing or new quality indicator / KPI)</w:t>
            </w:r>
          </w:p>
        </w:tc>
        <w:tc>
          <w:tcPr>
            <w:tcW w:w="2693" w:type="dxa"/>
            <w:shd w:val="clear" w:color="auto" w:fill="D9D9D9" w:themeFill="background1" w:themeFillShade="D9"/>
            <w:vAlign w:val="center"/>
          </w:tcPr>
          <w:p w14:paraId="093390AF" w14:textId="0A229E77"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Timescale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 xml:space="preserve">(When will mitigating action be completed?) </w:t>
            </w:r>
          </w:p>
        </w:tc>
        <w:tc>
          <w:tcPr>
            <w:tcW w:w="2840" w:type="dxa"/>
            <w:shd w:val="clear" w:color="auto" w:fill="D9D9D9" w:themeFill="background1" w:themeFillShade="D9"/>
            <w:vAlign w:val="center"/>
          </w:tcPr>
          <w:p w14:paraId="1A42393B" w14:textId="6D25FC4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Lead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(Person responsible for implementing mitigating action)</w:t>
            </w:r>
          </w:p>
        </w:tc>
      </w:tr>
      <w:tr w:rsidR="00E57FC9" w14:paraId="26D86E22" w14:textId="77777777" w:rsidTr="003219DA">
        <w:trPr>
          <w:trHeight w:val="340"/>
        </w:trPr>
        <w:tc>
          <w:tcPr>
            <w:tcW w:w="2540" w:type="dxa"/>
            <w:tcBorders>
              <w:bottom w:val="single" w:sz="4" w:space="0" w:color="auto"/>
            </w:tcBorders>
            <w:vAlign w:val="center"/>
          </w:tcPr>
          <w:p w14:paraId="3094FCA9" w14:textId="0DE5D370" w:rsidR="00E57FC9" w:rsidRDefault="00E57FC9" w:rsidP="00E57FC9">
            <w:pPr>
              <w:spacing w:line="276" w:lineRule="auto"/>
            </w:pPr>
            <w:r w:rsidRPr="001D5B57">
              <w:rPr>
                <w:rFonts w:ascii="Arial" w:hAnsi="Arial" w:cs="Arial"/>
                <w:sz w:val="24"/>
                <w:szCs w:val="24"/>
              </w:rPr>
              <w:t>Non-English speakers</w:t>
            </w:r>
            <w:r>
              <w:rPr>
                <w:rFonts w:ascii="Arial" w:hAnsi="Arial" w:cs="Arial"/>
                <w:sz w:val="24"/>
                <w:szCs w:val="24"/>
              </w:rPr>
              <w:t xml:space="preserve"> </w:t>
            </w:r>
            <w:r w:rsidRPr="001D5B57">
              <w:rPr>
                <w:rFonts w:ascii="Arial" w:hAnsi="Arial" w:cs="Arial"/>
                <w:sz w:val="24"/>
                <w:szCs w:val="24"/>
              </w:rPr>
              <w:t xml:space="preserve">/ people with </w:t>
            </w:r>
            <w:r>
              <w:rPr>
                <w:rFonts w:ascii="Arial" w:hAnsi="Arial" w:cs="Arial"/>
                <w:sz w:val="24"/>
                <w:szCs w:val="24"/>
              </w:rPr>
              <w:t xml:space="preserve">a </w:t>
            </w:r>
            <w:r w:rsidRPr="001D5B57">
              <w:rPr>
                <w:rFonts w:ascii="Arial" w:hAnsi="Arial" w:cs="Arial"/>
                <w:sz w:val="24"/>
                <w:szCs w:val="24"/>
              </w:rPr>
              <w:t>disability such as hearing impairment</w:t>
            </w:r>
            <w:r>
              <w:rPr>
                <w:rFonts w:ascii="Arial" w:hAnsi="Arial" w:cs="Arial"/>
                <w:sz w:val="24"/>
                <w:szCs w:val="24"/>
              </w:rPr>
              <w:t xml:space="preserve"> </w:t>
            </w:r>
            <w:r w:rsidRPr="001D5B57">
              <w:rPr>
                <w:rFonts w:ascii="Arial" w:hAnsi="Arial" w:cs="Arial"/>
                <w:sz w:val="24"/>
                <w:szCs w:val="24"/>
              </w:rPr>
              <w:t>/ learning disability.</w:t>
            </w:r>
          </w:p>
        </w:tc>
        <w:tc>
          <w:tcPr>
            <w:tcW w:w="3839" w:type="dxa"/>
            <w:tcBorders>
              <w:bottom w:val="single" w:sz="4" w:space="0" w:color="auto"/>
            </w:tcBorders>
            <w:vAlign w:val="center"/>
          </w:tcPr>
          <w:p w14:paraId="053398E0" w14:textId="77777777" w:rsidR="00E57FC9" w:rsidRDefault="00E57FC9" w:rsidP="00E57FC9">
            <w:pPr>
              <w:spacing w:line="276" w:lineRule="auto"/>
              <w:rPr>
                <w:rFonts w:ascii="Arial" w:hAnsi="Arial" w:cs="Arial"/>
                <w:sz w:val="24"/>
                <w:szCs w:val="24"/>
              </w:rPr>
            </w:pPr>
            <w:r w:rsidRPr="098EAC1E">
              <w:rPr>
                <w:rFonts w:ascii="Arial" w:hAnsi="Arial" w:cs="Arial"/>
                <w:sz w:val="24"/>
                <w:szCs w:val="24"/>
              </w:rPr>
              <w:t xml:space="preserve">Reviews will be undertaken utilising whatever methods the practice has identified for that individual. This may include for example the utilisation of </w:t>
            </w:r>
            <w:r w:rsidRPr="098EAC1E">
              <w:rPr>
                <w:rFonts w:ascii="Arial" w:hAnsi="Arial" w:cs="Arial"/>
                <w:sz w:val="24"/>
                <w:szCs w:val="24"/>
              </w:rPr>
              <w:lastRenderedPageBreak/>
              <w:t>language line, interpreters, video call, easy ready letters etc.</w:t>
            </w:r>
          </w:p>
          <w:p w14:paraId="1EB73385" w14:textId="77777777" w:rsidR="00E57FC9" w:rsidRPr="001D5B57" w:rsidRDefault="00E57FC9" w:rsidP="00E57FC9">
            <w:pPr>
              <w:spacing w:line="276" w:lineRule="auto"/>
              <w:rPr>
                <w:rFonts w:ascii="Arial" w:hAnsi="Arial" w:cs="Arial"/>
                <w:sz w:val="24"/>
                <w:szCs w:val="24"/>
              </w:rPr>
            </w:pPr>
          </w:p>
          <w:p w14:paraId="5EAD9AA9" w14:textId="277C7AC1" w:rsidR="00E57FC9" w:rsidRDefault="00E57FC9" w:rsidP="00E57FC9">
            <w:pPr>
              <w:spacing w:line="276" w:lineRule="auto"/>
            </w:pPr>
            <w:r w:rsidRPr="5F1C41D4">
              <w:rPr>
                <w:rFonts w:ascii="Arial" w:hAnsi="Arial" w:cs="Arial"/>
                <w:sz w:val="24"/>
                <w:szCs w:val="24"/>
              </w:rPr>
              <w:t>Monitoring of compliance with the accessible information standard</w:t>
            </w:r>
          </w:p>
        </w:tc>
        <w:tc>
          <w:tcPr>
            <w:tcW w:w="3828" w:type="dxa"/>
            <w:tcBorders>
              <w:bottom w:val="single" w:sz="4" w:space="0" w:color="auto"/>
            </w:tcBorders>
            <w:vAlign w:val="center"/>
          </w:tcPr>
          <w:p w14:paraId="6D7E0C7C" w14:textId="77777777" w:rsidR="00E57FC9" w:rsidRPr="001D5B57" w:rsidRDefault="00E57FC9" w:rsidP="00E57FC9">
            <w:pPr>
              <w:spacing w:line="276" w:lineRule="auto"/>
              <w:rPr>
                <w:rFonts w:ascii="Arial" w:hAnsi="Arial" w:cs="Arial"/>
                <w:sz w:val="24"/>
                <w:szCs w:val="24"/>
              </w:rPr>
            </w:pPr>
            <w:r w:rsidRPr="098EAC1E">
              <w:rPr>
                <w:rFonts w:ascii="Arial" w:hAnsi="Arial" w:cs="Arial"/>
                <w:sz w:val="24"/>
                <w:szCs w:val="24"/>
              </w:rPr>
              <w:lastRenderedPageBreak/>
              <w:t xml:space="preserve">Interface and GP practice will monitor any feedback they receive from people regarding their experience </w:t>
            </w:r>
            <w:r w:rsidRPr="5F1C41D4">
              <w:rPr>
                <w:rFonts w:ascii="Arial" w:hAnsi="Arial" w:cs="Arial"/>
                <w:sz w:val="24"/>
                <w:szCs w:val="24"/>
              </w:rPr>
              <w:t>and demographic data.</w:t>
            </w:r>
            <w:r w:rsidRPr="098EAC1E">
              <w:rPr>
                <w:rFonts w:ascii="Arial" w:hAnsi="Arial" w:cs="Arial"/>
                <w:sz w:val="24"/>
                <w:szCs w:val="24"/>
              </w:rPr>
              <w:t xml:space="preserve"> </w:t>
            </w:r>
          </w:p>
          <w:p w14:paraId="4513393C" w14:textId="4BB0EC20" w:rsidR="00E57FC9" w:rsidRDefault="00E57FC9" w:rsidP="00E57FC9">
            <w:pPr>
              <w:spacing w:line="276" w:lineRule="auto"/>
            </w:pPr>
            <w:r w:rsidRPr="001D5B57">
              <w:rPr>
                <w:rFonts w:ascii="Arial" w:hAnsi="Arial" w:cs="Arial"/>
                <w:sz w:val="24"/>
                <w:szCs w:val="24"/>
              </w:rPr>
              <w:lastRenderedPageBreak/>
              <w:t>This will then be reviewed in weekly update meetings with Interface and the ICB. Where appropriate action will be taken to act on, improve, amend</w:t>
            </w:r>
            <w:r w:rsidR="003219DA">
              <w:rPr>
                <w:rFonts w:ascii="Arial" w:hAnsi="Arial" w:cs="Arial"/>
                <w:sz w:val="24"/>
                <w:szCs w:val="24"/>
              </w:rPr>
              <w:t>,</w:t>
            </w:r>
            <w:r w:rsidRPr="001D5B57">
              <w:rPr>
                <w:rFonts w:ascii="Arial" w:hAnsi="Arial" w:cs="Arial"/>
                <w:sz w:val="24"/>
                <w:szCs w:val="24"/>
              </w:rPr>
              <w:t xml:space="preserve"> process</w:t>
            </w:r>
            <w:r w:rsidR="003219DA">
              <w:rPr>
                <w:rFonts w:ascii="Arial" w:hAnsi="Arial" w:cs="Arial"/>
                <w:sz w:val="24"/>
                <w:szCs w:val="24"/>
              </w:rPr>
              <w:t>,</w:t>
            </w:r>
            <w:r w:rsidRPr="001D5B57">
              <w:rPr>
                <w:rFonts w:ascii="Arial" w:hAnsi="Arial" w:cs="Arial"/>
                <w:sz w:val="24"/>
                <w:szCs w:val="24"/>
              </w:rPr>
              <w:t xml:space="preserve"> or approach.</w:t>
            </w:r>
          </w:p>
        </w:tc>
        <w:tc>
          <w:tcPr>
            <w:tcW w:w="2693" w:type="dxa"/>
            <w:tcBorders>
              <w:bottom w:val="single" w:sz="4" w:space="0" w:color="auto"/>
            </w:tcBorders>
            <w:vAlign w:val="center"/>
          </w:tcPr>
          <w:p w14:paraId="0D878599" w14:textId="7C1FF72E" w:rsidR="00E57FC9" w:rsidRDefault="00E57FC9" w:rsidP="00E57FC9">
            <w:pPr>
              <w:spacing w:line="276" w:lineRule="auto"/>
            </w:pPr>
            <w:r w:rsidRPr="001D5B57">
              <w:rPr>
                <w:rFonts w:ascii="Arial" w:hAnsi="Arial" w:cs="Arial"/>
                <w:sz w:val="24"/>
                <w:szCs w:val="24"/>
              </w:rPr>
              <w:lastRenderedPageBreak/>
              <w:t xml:space="preserve">We aim to respond to issues within </w:t>
            </w:r>
            <w:r w:rsidR="003219DA">
              <w:rPr>
                <w:rFonts w:ascii="Arial" w:hAnsi="Arial" w:cs="Arial"/>
                <w:sz w:val="24"/>
                <w:szCs w:val="24"/>
              </w:rPr>
              <w:t>seven</w:t>
            </w:r>
            <w:r w:rsidRPr="001D5B57">
              <w:rPr>
                <w:rFonts w:ascii="Arial" w:hAnsi="Arial" w:cs="Arial"/>
                <w:sz w:val="24"/>
                <w:szCs w:val="24"/>
              </w:rPr>
              <w:t xml:space="preserve"> days of being made aware of them.</w:t>
            </w:r>
          </w:p>
        </w:tc>
        <w:tc>
          <w:tcPr>
            <w:tcW w:w="2840" w:type="dxa"/>
            <w:tcBorders>
              <w:bottom w:val="single" w:sz="4" w:space="0" w:color="auto"/>
            </w:tcBorders>
            <w:vAlign w:val="center"/>
          </w:tcPr>
          <w:p w14:paraId="31DD4437" w14:textId="77777777" w:rsidR="00E57FC9" w:rsidRPr="001D5B57" w:rsidRDefault="00E57FC9" w:rsidP="00E57FC9">
            <w:pPr>
              <w:spacing w:line="276" w:lineRule="auto"/>
              <w:rPr>
                <w:rFonts w:ascii="Arial" w:hAnsi="Arial" w:cs="Arial"/>
                <w:sz w:val="24"/>
                <w:szCs w:val="24"/>
              </w:rPr>
            </w:pPr>
            <w:r w:rsidRPr="001D5B57">
              <w:rPr>
                <w:rFonts w:ascii="Arial" w:hAnsi="Arial" w:cs="Arial"/>
                <w:sz w:val="24"/>
                <w:szCs w:val="24"/>
              </w:rPr>
              <w:t>Interface Clinical Lead</w:t>
            </w:r>
          </w:p>
          <w:p w14:paraId="108EBB57" w14:textId="77777777" w:rsidR="00E57FC9" w:rsidRPr="001D5B57" w:rsidRDefault="00E57FC9" w:rsidP="00E57FC9">
            <w:pPr>
              <w:spacing w:line="276" w:lineRule="auto"/>
              <w:rPr>
                <w:rFonts w:ascii="Arial" w:hAnsi="Arial" w:cs="Arial"/>
                <w:sz w:val="24"/>
                <w:szCs w:val="24"/>
              </w:rPr>
            </w:pPr>
            <w:r w:rsidRPr="001D5B57">
              <w:rPr>
                <w:rFonts w:ascii="Arial" w:hAnsi="Arial" w:cs="Arial"/>
                <w:sz w:val="24"/>
                <w:szCs w:val="24"/>
              </w:rPr>
              <w:t>GP Clinical Lead</w:t>
            </w:r>
          </w:p>
          <w:p w14:paraId="231CE70C" w14:textId="77777777" w:rsidR="00E57FC9" w:rsidRDefault="00E57FC9" w:rsidP="00E57FC9">
            <w:pPr>
              <w:spacing w:line="276" w:lineRule="auto"/>
            </w:pPr>
          </w:p>
        </w:tc>
      </w:tr>
      <w:tr w:rsidR="00E57FC9" w14:paraId="7E825DF0" w14:textId="77777777" w:rsidTr="003219DA">
        <w:trPr>
          <w:trHeight w:val="340"/>
        </w:trPr>
        <w:tc>
          <w:tcPr>
            <w:tcW w:w="2540" w:type="dxa"/>
            <w:tcBorders>
              <w:bottom w:val="single" w:sz="4" w:space="0" w:color="FFFFFF" w:themeColor="background1"/>
            </w:tcBorders>
            <w:vAlign w:val="center"/>
          </w:tcPr>
          <w:p w14:paraId="0EBB813C" w14:textId="77777777" w:rsidR="003219DA" w:rsidRDefault="00E57FC9" w:rsidP="00E57FC9">
            <w:pPr>
              <w:spacing w:line="276" w:lineRule="auto"/>
              <w:rPr>
                <w:rFonts w:ascii="Arial" w:hAnsi="Arial" w:cs="Arial"/>
                <w:sz w:val="24"/>
                <w:szCs w:val="24"/>
              </w:rPr>
            </w:pPr>
            <w:r w:rsidRPr="098EAC1E">
              <w:rPr>
                <w:rFonts w:ascii="Arial" w:hAnsi="Arial" w:cs="Arial"/>
                <w:sz w:val="24"/>
                <w:szCs w:val="24"/>
              </w:rPr>
              <w:t>Anxiety re</w:t>
            </w:r>
            <w:r w:rsidR="003219DA">
              <w:rPr>
                <w:rFonts w:ascii="Arial" w:hAnsi="Arial" w:cs="Arial"/>
                <w:sz w:val="24"/>
                <w:szCs w:val="24"/>
              </w:rPr>
              <w:t>garding</w:t>
            </w:r>
            <w:r w:rsidRPr="098EAC1E">
              <w:rPr>
                <w:rFonts w:ascii="Arial" w:hAnsi="Arial" w:cs="Arial"/>
                <w:sz w:val="24"/>
                <w:szCs w:val="24"/>
              </w:rPr>
              <w:t xml:space="preserve"> changing equipment</w:t>
            </w:r>
          </w:p>
          <w:p w14:paraId="4EB5A569" w14:textId="04EB9BBF" w:rsidR="00E57FC9" w:rsidRPr="003219DA" w:rsidRDefault="003219DA" w:rsidP="00E57FC9">
            <w:pPr>
              <w:spacing w:line="276" w:lineRule="auto"/>
              <w:rPr>
                <w:rFonts w:ascii="Arial" w:hAnsi="Arial" w:cs="Arial"/>
                <w:color w:val="FFFFFF" w:themeColor="background1"/>
                <w:sz w:val="24"/>
                <w:szCs w:val="24"/>
              </w:rPr>
            </w:pPr>
            <w:r w:rsidRPr="003219DA">
              <w:rPr>
                <w:rFonts w:ascii="Arial" w:hAnsi="Arial" w:cs="Arial"/>
                <w:color w:val="FFFFFF" w:themeColor="background1"/>
                <w:sz w:val="24"/>
                <w:szCs w:val="24"/>
              </w:rPr>
              <w:t>(1 of 2)</w:t>
            </w:r>
            <w:r w:rsidR="00E57FC9" w:rsidRPr="003219DA">
              <w:rPr>
                <w:rFonts w:ascii="Arial" w:hAnsi="Arial" w:cs="Arial"/>
                <w:color w:val="FFFFFF" w:themeColor="background1"/>
                <w:sz w:val="24"/>
                <w:szCs w:val="24"/>
              </w:rPr>
              <w:t xml:space="preserve"> </w:t>
            </w:r>
          </w:p>
          <w:p w14:paraId="29979ED0" w14:textId="77777777" w:rsidR="00E57FC9" w:rsidRPr="001D5B57" w:rsidRDefault="00E57FC9" w:rsidP="00E57FC9">
            <w:pPr>
              <w:spacing w:line="276" w:lineRule="auto"/>
              <w:rPr>
                <w:rFonts w:ascii="Arial" w:hAnsi="Arial" w:cs="Arial"/>
                <w:sz w:val="24"/>
                <w:szCs w:val="24"/>
              </w:rPr>
            </w:pPr>
          </w:p>
          <w:p w14:paraId="5805DFB9" w14:textId="77777777" w:rsidR="00E57FC9" w:rsidRDefault="00E57FC9" w:rsidP="00E57FC9">
            <w:pPr>
              <w:spacing w:line="276" w:lineRule="auto"/>
            </w:pPr>
          </w:p>
        </w:tc>
        <w:tc>
          <w:tcPr>
            <w:tcW w:w="3839" w:type="dxa"/>
            <w:tcBorders>
              <w:bottom w:val="single" w:sz="4" w:space="0" w:color="FFFFFF" w:themeColor="background1"/>
            </w:tcBorders>
            <w:vAlign w:val="center"/>
          </w:tcPr>
          <w:p w14:paraId="051B5A08" w14:textId="77777777" w:rsidR="003219DA" w:rsidRDefault="00E57FC9" w:rsidP="00E57FC9">
            <w:pPr>
              <w:spacing w:line="276" w:lineRule="auto"/>
              <w:rPr>
                <w:rFonts w:ascii="Arial" w:eastAsia="Times New Roman" w:hAnsi="Arial" w:cs="Arial"/>
                <w:color w:val="000000"/>
                <w:sz w:val="24"/>
                <w:szCs w:val="24"/>
                <w:lang w:eastAsia="en-GB"/>
              </w:rPr>
            </w:pPr>
            <w:r w:rsidRPr="001D5B57">
              <w:rPr>
                <w:rFonts w:ascii="Arial" w:eastAsia="Times New Roman" w:hAnsi="Arial" w:cs="Arial"/>
                <w:color w:val="000000"/>
                <w:sz w:val="24"/>
                <w:szCs w:val="24"/>
                <w:lang w:eastAsia="en-GB"/>
              </w:rPr>
              <w:t xml:space="preserve">In the interests of a quality, </w:t>
            </w:r>
            <w:r w:rsidR="003219DA">
              <w:rPr>
                <w:rFonts w:ascii="Arial" w:eastAsia="Times New Roman" w:hAnsi="Arial" w:cs="Arial"/>
                <w:color w:val="000000"/>
                <w:sz w:val="24"/>
                <w:szCs w:val="24"/>
                <w:lang w:eastAsia="en-GB"/>
              </w:rPr>
              <w:t>individual-led</w:t>
            </w:r>
            <w:r w:rsidRPr="001D5B57">
              <w:rPr>
                <w:rFonts w:ascii="Arial" w:eastAsia="Times New Roman" w:hAnsi="Arial" w:cs="Arial"/>
                <w:color w:val="000000"/>
                <w:sz w:val="24"/>
                <w:szCs w:val="24"/>
                <w:lang w:eastAsia="en-GB"/>
              </w:rPr>
              <w:t xml:space="preserve"> review of BTGS: </w:t>
            </w:r>
            <w:r w:rsidRPr="001D5B57">
              <w:rPr>
                <w:rFonts w:ascii="Arial" w:eastAsia="Times New Roman" w:hAnsi="Arial" w:cs="Arial"/>
                <w:color w:val="000000"/>
                <w:sz w:val="24"/>
                <w:szCs w:val="24"/>
                <w:lang w:eastAsia="en-GB"/>
              </w:rPr>
              <w:br/>
              <w:t>It has been recommended to I.C.S tha</w:t>
            </w:r>
            <w:r w:rsidRPr="00AC01D1">
              <w:rPr>
                <w:rFonts w:ascii="Arial" w:eastAsia="Times New Roman" w:hAnsi="Arial" w:cs="Arial"/>
                <w:color w:val="000000"/>
                <w:sz w:val="24"/>
                <w:szCs w:val="24"/>
                <w:lang w:eastAsia="en-GB"/>
              </w:rPr>
              <w:t xml:space="preserve">t they are to discuss during </w:t>
            </w:r>
            <w:r w:rsidR="003219DA">
              <w:rPr>
                <w:rFonts w:ascii="Arial" w:eastAsia="Times New Roman" w:hAnsi="Arial" w:cs="Arial"/>
                <w:color w:val="000000"/>
                <w:sz w:val="24"/>
                <w:szCs w:val="24"/>
                <w:lang w:eastAsia="en-GB"/>
              </w:rPr>
              <w:t xml:space="preserve">a </w:t>
            </w:r>
            <w:r w:rsidRPr="00AC01D1">
              <w:rPr>
                <w:rFonts w:ascii="Arial" w:eastAsia="Times New Roman" w:hAnsi="Arial" w:cs="Arial"/>
                <w:color w:val="000000"/>
                <w:sz w:val="24"/>
                <w:szCs w:val="24"/>
                <w:lang w:eastAsia="en-GB"/>
              </w:rPr>
              <w:t>contracting call with GP Practice:</w:t>
            </w:r>
            <w:r w:rsidRPr="001D5B57">
              <w:rPr>
                <w:rFonts w:ascii="Arial" w:eastAsia="Times New Roman" w:hAnsi="Arial" w:cs="Arial"/>
                <w:color w:val="000000"/>
                <w:sz w:val="24"/>
                <w:szCs w:val="24"/>
                <w:u w:val="single"/>
                <w:lang w:eastAsia="en-GB"/>
              </w:rPr>
              <w:br/>
            </w:r>
          </w:p>
          <w:p w14:paraId="40DD7834" w14:textId="77777777" w:rsidR="003219DA" w:rsidRPr="003219DA" w:rsidRDefault="00E57FC9" w:rsidP="003219DA">
            <w:pPr>
              <w:pStyle w:val="ListParagraph"/>
              <w:numPr>
                <w:ilvl w:val="0"/>
                <w:numId w:val="26"/>
              </w:numPr>
              <w:spacing w:line="276" w:lineRule="auto"/>
            </w:pPr>
            <w:r w:rsidRPr="003219DA">
              <w:rPr>
                <w:rFonts w:ascii="Arial" w:eastAsia="Times New Roman" w:hAnsi="Arial" w:cs="Arial"/>
                <w:color w:val="000000"/>
                <w:sz w:val="24"/>
                <w:szCs w:val="24"/>
                <w:lang w:eastAsia="en-GB"/>
              </w:rPr>
              <w:t xml:space="preserve">People with diabetes </w:t>
            </w:r>
            <w:r w:rsidR="003219DA">
              <w:rPr>
                <w:rFonts w:ascii="Arial" w:eastAsia="Times New Roman" w:hAnsi="Arial" w:cs="Arial"/>
                <w:color w:val="000000"/>
                <w:sz w:val="24"/>
                <w:szCs w:val="24"/>
                <w:lang w:eastAsia="en-GB"/>
              </w:rPr>
              <w:t xml:space="preserve">are </w:t>
            </w:r>
            <w:r w:rsidRPr="003219DA">
              <w:rPr>
                <w:rFonts w:ascii="Arial" w:eastAsia="Times New Roman" w:hAnsi="Arial" w:cs="Arial"/>
                <w:color w:val="000000"/>
                <w:sz w:val="24"/>
                <w:szCs w:val="24"/>
                <w:lang w:eastAsia="en-GB"/>
              </w:rPr>
              <w:t xml:space="preserve">to be contacted on different days </w:t>
            </w:r>
            <w:r w:rsidR="003219DA">
              <w:rPr>
                <w:rFonts w:ascii="Arial" w:eastAsia="Times New Roman" w:hAnsi="Arial" w:cs="Arial"/>
                <w:color w:val="000000"/>
                <w:sz w:val="24"/>
                <w:szCs w:val="24"/>
                <w:lang w:eastAsia="en-GB"/>
              </w:rPr>
              <w:t>and</w:t>
            </w:r>
            <w:r w:rsidRPr="003219DA">
              <w:rPr>
                <w:rFonts w:ascii="Arial" w:eastAsia="Times New Roman" w:hAnsi="Arial" w:cs="Arial"/>
                <w:color w:val="000000"/>
                <w:sz w:val="24"/>
                <w:szCs w:val="24"/>
                <w:lang w:eastAsia="en-GB"/>
              </w:rPr>
              <w:t xml:space="preserve"> times (</w:t>
            </w:r>
            <w:r w:rsidR="003219DA">
              <w:rPr>
                <w:rFonts w:ascii="Arial" w:eastAsia="Times New Roman" w:hAnsi="Arial" w:cs="Arial"/>
                <w:color w:val="000000"/>
                <w:sz w:val="24"/>
                <w:szCs w:val="24"/>
                <w:lang w:eastAsia="en-GB"/>
              </w:rPr>
              <w:t xml:space="preserve">three </w:t>
            </w:r>
            <w:r w:rsidRPr="003219DA">
              <w:rPr>
                <w:rFonts w:ascii="Arial" w:eastAsia="Times New Roman" w:hAnsi="Arial" w:cs="Arial"/>
                <w:color w:val="000000"/>
                <w:sz w:val="24"/>
                <w:szCs w:val="24"/>
                <w:lang w:eastAsia="en-GB"/>
              </w:rPr>
              <w:t xml:space="preserve">attempts) to maximise </w:t>
            </w:r>
            <w:r w:rsidR="003219DA">
              <w:rPr>
                <w:rFonts w:ascii="Arial" w:eastAsia="Times New Roman" w:hAnsi="Arial" w:cs="Arial"/>
                <w:color w:val="000000"/>
                <w:sz w:val="24"/>
                <w:szCs w:val="24"/>
                <w:lang w:eastAsia="en-GB"/>
              </w:rPr>
              <w:t xml:space="preserve">the </w:t>
            </w:r>
            <w:r w:rsidRPr="003219DA">
              <w:rPr>
                <w:rFonts w:ascii="Arial" w:eastAsia="Times New Roman" w:hAnsi="Arial" w:cs="Arial"/>
                <w:color w:val="000000"/>
                <w:sz w:val="24"/>
                <w:szCs w:val="24"/>
                <w:lang w:eastAsia="en-GB"/>
              </w:rPr>
              <w:t xml:space="preserve">opportunity of contacting them. (e.g. don't call multiple times on </w:t>
            </w:r>
            <w:r w:rsidR="003219DA">
              <w:rPr>
                <w:rFonts w:ascii="Arial" w:eastAsia="Times New Roman" w:hAnsi="Arial" w:cs="Arial"/>
                <w:color w:val="000000"/>
                <w:sz w:val="24"/>
                <w:szCs w:val="24"/>
                <w:lang w:eastAsia="en-GB"/>
              </w:rPr>
              <w:t xml:space="preserve">the </w:t>
            </w:r>
            <w:r w:rsidRPr="003219DA">
              <w:rPr>
                <w:rFonts w:ascii="Arial" w:eastAsia="Times New Roman" w:hAnsi="Arial" w:cs="Arial"/>
                <w:color w:val="000000"/>
                <w:sz w:val="24"/>
                <w:szCs w:val="24"/>
                <w:lang w:eastAsia="en-GB"/>
              </w:rPr>
              <w:t>same day)</w:t>
            </w:r>
            <w:r w:rsidR="003219DA">
              <w:rPr>
                <w:rFonts w:ascii="Arial" w:eastAsia="Times New Roman" w:hAnsi="Arial" w:cs="Arial"/>
                <w:color w:val="000000"/>
                <w:sz w:val="24"/>
                <w:szCs w:val="24"/>
                <w:lang w:eastAsia="en-GB"/>
              </w:rPr>
              <w:t xml:space="preserve">. </w:t>
            </w:r>
          </w:p>
          <w:p w14:paraId="777931C1" w14:textId="77777777" w:rsidR="003219DA" w:rsidRPr="003219DA" w:rsidRDefault="00E57FC9" w:rsidP="003219DA">
            <w:pPr>
              <w:pStyle w:val="ListParagraph"/>
              <w:numPr>
                <w:ilvl w:val="0"/>
                <w:numId w:val="26"/>
              </w:numPr>
              <w:spacing w:line="276" w:lineRule="auto"/>
            </w:pPr>
            <w:r w:rsidRPr="003219DA">
              <w:rPr>
                <w:rFonts w:ascii="Arial" w:eastAsia="Times New Roman" w:hAnsi="Arial" w:cs="Arial"/>
                <w:color w:val="000000"/>
                <w:sz w:val="24"/>
                <w:szCs w:val="24"/>
                <w:lang w:eastAsia="en-GB"/>
              </w:rPr>
              <w:t xml:space="preserve">Where possible, leave voicemail for them with a brief explanation about what </w:t>
            </w:r>
            <w:r w:rsidR="003219DA">
              <w:rPr>
                <w:rFonts w:ascii="Arial" w:eastAsia="Times New Roman" w:hAnsi="Arial" w:cs="Arial"/>
                <w:color w:val="000000"/>
                <w:sz w:val="24"/>
                <w:szCs w:val="24"/>
                <w:lang w:eastAsia="en-GB"/>
              </w:rPr>
              <w:t xml:space="preserve">the </w:t>
            </w:r>
            <w:r w:rsidRPr="003219DA">
              <w:rPr>
                <w:rFonts w:ascii="Arial" w:eastAsia="Times New Roman" w:hAnsi="Arial" w:cs="Arial"/>
                <w:color w:val="000000"/>
                <w:sz w:val="24"/>
                <w:szCs w:val="24"/>
                <w:lang w:eastAsia="en-GB"/>
              </w:rPr>
              <w:t>call was about (whilst maintaining confidentiality)</w:t>
            </w:r>
            <w:r w:rsidR="003219DA">
              <w:rPr>
                <w:rFonts w:ascii="Arial" w:eastAsia="Times New Roman" w:hAnsi="Arial" w:cs="Arial"/>
                <w:color w:val="000000"/>
                <w:sz w:val="24"/>
                <w:szCs w:val="24"/>
                <w:lang w:eastAsia="en-GB"/>
              </w:rPr>
              <w:t xml:space="preserve">. </w:t>
            </w:r>
          </w:p>
          <w:p w14:paraId="7464A015" w14:textId="7595097D" w:rsidR="00E57FC9" w:rsidRDefault="00E57FC9" w:rsidP="003219DA">
            <w:pPr>
              <w:pStyle w:val="ListParagraph"/>
              <w:numPr>
                <w:ilvl w:val="0"/>
                <w:numId w:val="26"/>
              </w:numPr>
              <w:spacing w:line="276" w:lineRule="auto"/>
            </w:pPr>
            <w:r w:rsidRPr="003219DA">
              <w:rPr>
                <w:rFonts w:ascii="Arial" w:eastAsia="Times New Roman" w:hAnsi="Arial" w:cs="Arial"/>
                <w:color w:val="000000"/>
                <w:sz w:val="24"/>
                <w:szCs w:val="24"/>
                <w:lang w:eastAsia="en-GB"/>
              </w:rPr>
              <w:lastRenderedPageBreak/>
              <w:t>GP practice to follow up with a text message to person with diabetes where there is a mobile number re: call from withheld number to discuss their prescription.</w:t>
            </w:r>
          </w:p>
        </w:tc>
        <w:tc>
          <w:tcPr>
            <w:tcW w:w="3828" w:type="dxa"/>
            <w:tcBorders>
              <w:bottom w:val="single" w:sz="4" w:space="0" w:color="FFFFFF" w:themeColor="background1"/>
            </w:tcBorders>
            <w:vAlign w:val="center"/>
          </w:tcPr>
          <w:p w14:paraId="79F11DF6" w14:textId="77777777" w:rsidR="00E57FC9" w:rsidRPr="001D5B57" w:rsidRDefault="00E57FC9" w:rsidP="00E57FC9">
            <w:pPr>
              <w:spacing w:line="276" w:lineRule="auto"/>
              <w:rPr>
                <w:rFonts w:ascii="Arial" w:hAnsi="Arial" w:cs="Arial"/>
                <w:sz w:val="24"/>
                <w:szCs w:val="24"/>
              </w:rPr>
            </w:pPr>
            <w:r w:rsidRPr="001D5B57">
              <w:rPr>
                <w:rFonts w:ascii="Arial" w:hAnsi="Arial" w:cs="Arial"/>
                <w:sz w:val="24"/>
                <w:szCs w:val="24"/>
              </w:rPr>
              <w:lastRenderedPageBreak/>
              <w:t xml:space="preserve">Interface and GP practice will monitor any feedback they receive from people with diabetes regarding their experience. </w:t>
            </w:r>
          </w:p>
          <w:p w14:paraId="535E4AB3" w14:textId="38DD3776" w:rsidR="00E57FC9" w:rsidRDefault="00E57FC9" w:rsidP="00E57FC9">
            <w:pPr>
              <w:spacing w:line="276" w:lineRule="auto"/>
            </w:pPr>
            <w:r w:rsidRPr="001D5B57">
              <w:rPr>
                <w:rFonts w:ascii="Arial" w:hAnsi="Arial" w:cs="Arial"/>
                <w:sz w:val="24"/>
                <w:szCs w:val="24"/>
              </w:rPr>
              <w:t>This will then be reviewed in weekly update meetings with Interface and the ICB. Where appropriate action will be taken to act on, improve, amend</w:t>
            </w:r>
            <w:r w:rsidR="003219DA">
              <w:rPr>
                <w:rFonts w:ascii="Arial" w:hAnsi="Arial" w:cs="Arial"/>
                <w:sz w:val="24"/>
                <w:szCs w:val="24"/>
              </w:rPr>
              <w:t>,</w:t>
            </w:r>
            <w:r w:rsidRPr="001D5B57">
              <w:rPr>
                <w:rFonts w:ascii="Arial" w:hAnsi="Arial" w:cs="Arial"/>
                <w:sz w:val="24"/>
                <w:szCs w:val="24"/>
              </w:rPr>
              <w:t xml:space="preserve"> process</w:t>
            </w:r>
            <w:r w:rsidR="003219DA">
              <w:rPr>
                <w:rFonts w:ascii="Arial" w:hAnsi="Arial" w:cs="Arial"/>
                <w:sz w:val="24"/>
                <w:szCs w:val="24"/>
              </w:rPr>
              <w:t>,</w:t>
            </w:r>
            <w:r w:rsidRPr="001D5B57">
              <w:rPr>
                <w:rFonts w:ascii="Arial" w:hAnsi="Arial" w:cs="Arial"/>
                <w:sz w:val="24"/>
                <w:szCs w:val="24"/>
              </w:rPr>
              <w:t xml:space="preserve"> or approach</w:t>
            </w:r>
          </w:p>
        </w:tc>
        <w:tc>
          <w:tcPr>
            <w:tcW w:w="2693" w:type="dxa"/>
            <w:tcBorders>
              <w:bottom w:val="single" w:sz="4" w:space="0" w:color="FFFFFF" w:themeColor="background1"/>
            </w:tcBorders>
            <w:vAlign w:val="center"/>
          </w:tcPr>
          <w:p w14:paraId="6364A5A5" w14:textId="60C30BA8" w:rsidR="00E57FC9" w:rsidRDefault="00E57FC9" w:rsidP="00E57FC9">
            <w:pPr>
              <w:spacing w:line="276" w:lineRule="auto"/>
            </w:pPr>
            <w:r w:rsidRPr="001D5B57">
              <w:rPr>
                <w:rFonts w:ascii="Arial" w:hAnsi="Arial" w:cs="Arial"/>
                <w:sz w:val="24"/>
                <w:szCs w:val="24"/>
              </w:rPr>
              <w:t xml:space="preserve">We aim to respond to issues within </w:t>
            </w:r>
            <w:r w:rsidR="003219DA">
              <w:rPr>
                <w:rFonts w:ascii="Arial" w:hAnsi="Arial" w:cs="Arial"/>
                <w:sz w:val="24"/>
                <w:szCs w:val="24"/>
              </w:rPr>
              <w:t>seven</w:t>
            </w:r>
            <w:r w:rsidRPr="001D5B57">
              <w:rPr>
                <w:rFonts w:ascii="Arial" w:hAnsi="Arial" w:cs="Arial"/>
                <w:sz w:val="24"/>
                <w:szCs w:val="24"/>
              </w:rPr>
              <w:t xml:space="preserve"> days of being made aware of them.</w:t>
            </w:r>
          </w:p>
        </w:tc>
        <w:tc>
          <w:tcPr>
            <w:tcW w:w="2840" w:type="dxa"/>
            <w:tcBorders>
              <w:bottom w:val="single" w:sz="4" w:space="0" w:color="FFFFFF" w:themeColor="background1"/>
            </w:tcBorders>
            <w:vAlign w:val="center"/>
          </w:tcPr>
          <w:p w14:paraId="5019D84A" w14:textId="77777777" w:rsidR="00E57FC9" w:rsidRPr="001D5B57" w:rsidRDefault="00E57FC9" w:rsidP="00E57FC9">
            <w:pPr>
              <w:spacing w:line="276" w:lineRule="auto"/>
              <w:rPr>
                <w:rFonts w:ascii="Arial" w:hAnsi="Arial" w:cs="Arial"/>
                <w:sz w:val="24"/>
                <w:szCs w:val="24"/>
              </w:rPr>
            </w:pPr>
            <w:r w:rsidRPr="001D5B57">
              <w:rPr>
                <w:rFonts w:ascii="Arial" w:hAnsi="Arial" w:cs="Arial"/>
                <w:sz w:val="24"/>
                <w:szCs w:val="24"/>
              </w:rPr>
              <w:t>Interface Clinical Lead</w:t>
            </w:r>
          </w:p>
          <w:p w14:paraId="0A8B7BC2" w14:textId="77777777" w:rsidR="00E57FC9" w:rsidRPr="001D5B57" w:rsidRDefault="00E57FC9" w:rsidP="00E57FC9">
            <w:pPr>
              <w:spacing w:line="276" w:lineRule="auto"/>
              <w:rPr>
                <w:rFonts w:ascii="Arial" w:hAnsi="Arial" w:cs="Arial"/>
                <w:sz w:val="24"/>
                <w:szCs w:val="24"/>
              </w:rPr>
            </w:pPr>
            <w:r w:rsidRPr="001D5B57">
              <w:rPr>
                <w:rFonts w:ascii="Arial" w:hAnsi="Arial" w:cs="Arial"/>
                <w:sz w:val="24"/>
                <w:szCs w:val="24"/>
              </w:rPr>
              <w:t>GP Clinical Lead</w:t>
            </w:r>
          </w:p>
          <w:p w14:paraId="27338502" w14:textId="77777777" w:rsidR="00E57FC9" w:rsidRDefault="00E57FC9" w:rsidP="00E57FC9">
            <w:pPr>
              <w:spacing w:line="276" w:lineRule="auto"/>
            </w:pPr>
          </w:p>
        </w:tc>
      </w:tr>
      <w:tr w:rsidR="00E57FC9" w14:paraId="4452D095" w14:textId="77777777" w:rsidTr="003219DA">
        <w:trPr>
          <w:trHeight w:val="340"/>
        </w:trPr>
        <w:tc>
          <w:tcPr>
            <w:tcW w:w="2540" w:type="dxa"/>
            <w:tcBorders>
              <w:top w:val="single" w:sz="4" w:space="0" w:color="FFFFFF" w:themeColor="background1"/>
            </w:tcBorders>
            <w:vAlign w:val="center"/>
          </w:tcPr>
          <w:p w14:paraId="7A573717" w14:textId="77777777" w:rsidR="003219DA" w:rsidRPr="003219DA" w:rsidRDefault="003219DA" w:rsidP="003219DA">
            <w:pPr>
              <w:spacing w:line="276" w:lineRule="auto"/>
              <w:rPr>
                <w:rFonts w:ascii="Arial" w:hAnsi="Arial" w:cs="Arial"/>
                <w:color w:val="FFFFFF" w:themeColor="background1"/>
                <w:sz w:val="24"/>
                <w:szCs w:val="24"/>
              </w:rPr>
            </w:pPr>
            <w:r w:rsidRPr="003219DA">
              <w:rPr>
                <w:rFonts w:ascii="Arial" w:hAnsi="Arial" w:cs="Arial"/>
                <w:color w:val="FFFFFF" w:themeColor="background1"/>
                <w:sz w:val="24"/>
                <w:szCs w:val="24"/>
              </w:rPr>
              <w:t>Anxiety regarding changing equipment</w:t>
            </w:r>
          </w:p>
          <w:p w14:paraId="7EE97246" w14:textId="7D08F413" w:rsidR="003219DA" w:rsidRPr="003219DA" w:rsidRDefault="003219DA" w:rsidP="003219DA">
            <w:pPr>
              <w:spacing w:line="276" w:lineRule="auto"/>
              <w:rPr>
                <w:rFonts w:ascii="Arial" w:hAnsi="Arial" w:cs="Arial"/>
                <w:color w:val="FFFFFF" w:themeColor="background1"/>
                <w:sz w:val="24"/>
                <w:szCs w:val="24"/>
              </w:rPr>
            </w:pPr>
            <w:r w:rsidRPr="003219DA">
              <w:rPr>
                <w:rFonts w:ascii="Arial" w:hAnsi="Arial" w:cs="Arial"/>
                <w:color w:val="FFFFFF" w:themeColor="background1"/>
                <w:sz w:val="24"/>
                <w:szCs w:val="24"/>
              </w:rPr>
              <w:t xml:space="preserve">(2 of 2) </w:t>
            </w:r>
          </w:p>
          <w:p w14:paraId="6A5AB393" w14:textId="77777777" w:rsidR="00E57FC9" w:rsidRDefault="00E57FC9" w:rsidP="003219DA">
            <w:pPr>
              <w:spacing w:line="276" w:lineRule="auto"/>
            </w:pPr>
          </w:p>
        </w:tc>
        <w:tc>
          <w:tcPr>
            <w:tcW w:w="3839" w:type="dxa"/>
            <w:tcBorders>
              <w:top w:val="single" w:sz="4" w:space="0" w:color="FFFFFF" w:themeColor="background1"/>
            </w:tcBorders>
          </w:tcPr>
          <w:p w14:paraId="23ED1F17" w14:textId="40E2BAC1" w:rsidR="003219DA" w:rsidRPr="003219DA" w:rsidRDefault="003219DA" w:rsidP="003219DA">
            <w:pPr>
              <w:pStyle w:val="ListParagraph"/>
              <w:numPr>
                <w:ilvl w:val="0"/>
                <w:numId w:val="26"/>
              </w:numPr>
              <w:spacing w:line="276" w:lineRule="auto"/>
            </w:pPr>
            <w:r w:rsidRPr="003219DA">
              <w:rPr>
                <w:rFonts w:ascii="Arial" w:eastAsia="Times New Roman" w:hAnsi="Arial" w:cs="Arial"/>
                <w:color w:val="000000"/>
                <w:sz w:val="24"/>
                <w:szCs w:val="24"/>
                <w:lang w:eastAsia="en-GB"/>
              </w:rPr>
              <w:t>In the event all above has been exhausted a paper review with a Switch</w:t>
            </w:r>
            <w:r w:rsidR="004E5FEF">
              <w:rPr>
                <w:rFonts w:ascii="Arial" w:eastAsia="Times New Roman" w:hAnsi="Arial" w:cs="Arial"/>
                <w:color w:val="000000"/>
                <w:sz w:val="24"/>
                <w:szCs w:val="24"/>
                <w:lang w:eastAsia="en-GB"/>
              </w:rPr>
              <w:t xml:space="preserve"> </w:t>
            </w:r>
            <w:r w:rsidRPr="003219DA">
              <w:rPr>
                <w:rFonts w:ascii="Arial" w:eastAsia="Times New Roman" w:hAnsi="Arial" w:cs="Arial"/>
                <w:color w:val="000000"/>
                <w:sz w:val="24"/>
                <w:szCs w:val="24"/>
                <w:lang w:eastAsia="en-GB"/>
              </w:rPr>
              <w:t>/</w:t>
            </w:r>
            <w:r w:rsidR="004E5FEF">
              <w:rPr>
                <w:rFonts w:ascii="Arial" w:eastAsia="Times New Roman" w:hAnsi="Arial" w:cs="Arial"/>
                <w:color w:val="000000"/>
                <w:sz w:val="24"/>
                <w:szCs w:val="24"/>
                <w:lang w:eastAsia="en-GB"/>
              </w:rPr>
              <w:t xml:space="preserve"> </w:t>
            </w:r>
            <w:r w:rsidRPr="003219DA">
              <w:rPr>
                <w:rFonts w:ascii="Arial" w:eastAsia="Times New Roman" w:hAnsi="Arial" w:cs="Arial"/>
                <w:color w:val="000000"/>
                <w:sz w:val="24"/>
                <w:szCs w:val="24"/>
                <w:lang w:eastAsia="en-GB"/>
              </w:rPr>
              <w:t xml:space="preserve">Stop action will be conducted and followed up with a letter (taking into account any individual needs re: Vision, Language </w:t>
            </w:r>
            <w:r w:rsidR="004E5FEF" w:rsidRPr="003219DA">
              <w:rPr>
                <w:rFonts w:ascii="Arial" w:eastAsia="Times New Roman" w:hAnsi="Arial" w:cs="Arial"/>
                <w:color w:val="000000"/>
                <w:sz w:val="24"/>
                <w:szCs w:val="24"/>
                <w:lang w:eastAsia="en-GB"/>
              </w:rPr>
              <w:t>barriers etc</w:t>
            </w:r>
            <w:r w:rsidRPr="003219DA">
              <w:rPr>
                <w:rFonts w:ascii="Arial" w:eastAsia="Times New Roman" w:hAnsi="Arial" w:cs="Arial"/>
                <w:color w:val="000000"/>
                <w:sz w:val="24"/>
                <w:szCs w:val="24"/>
                <w:lang w:eastAsia="en-GB"/>
              </w:rPr>
              <w:t>).</w:t>
            </w:r>
          </w:p>
          <w:p w14:paraId="52E0FE8C" w14:textId="77777777" w:rsidR="003219DA" w:rsidRDefault="003219DA" w:rsidP="003219DA">
            <w:pPr>
              <w:spacing w:line="276" w:lineRule="auto"/>
              <w:rPr>
                <w:rFonts w:ascii="Arial" w:eastAsia="Times New Roman" w:hAnsi="Arial" w:cs="Arial"/>
                <w:color w:val="000000"/>
                <w:sz w:val="24"/>
                <w:szCs w:val="24"/>
                <w:lang w:eastAsia="en-GB"/>
              </w:rPr>
            </w:pPr>
          </w:p>
          <w:p w14:paraId="34A8041E" w14:textId="6E8DD994" w:rsidR="00E57FC9" w:rsidRDefault="003219DA" w:rsidP="003219DA">
            <w:pPr>
              <w:spacing w:line="276" w:lineRule="auto"/>
            </w:pPr>
            <w:r w:rsidRPr="003219DA">
              <w:rPr>
                <w:rFonts w:ascii="Arial" w:eastAsia="Times New Roman" w:hAnsi="Arial" w:cs="Arial"/>
                <w:color w:val="000000"/>
                <w:sz w:val="24"/>
                <w:szCs w:val="24"/>
                <w:lang w:eastAsia="en-GB"/>
              </w:rPr>
              <w:t>Weekly advice to PCN links to recommend GP practice send a text to the person advising them there will be a withheld number call to discuss their Diabetes Monitoring Equipment.</w:t>
            </w:r>
          </w:p>
        </w:tc>
        <w:tc>
          <w:tcPr>
            <w:tcW w:w="3828" w:type="dxa"/>
            <w:tcBorders>
              <w:top w:val="single" w:sz="4" w:space="0" w:color="FFFFFF" w:themeColor="background1"/>
            </w:tcBorders>
          </w:tcPr>
          <w:p w14:paraId="2CB2B416" w14:textId="77777777" w:rsidR="00E57FC9" w:rsidRDefault="00E57FC9" w:rsidP="00E57FC9">
            <w:pPr>
              <w:spacing w:line="276" w:lineRule="auto"/>
            </w:pPr>
          </w:p>
        </w:tc>
        <w:tc>
          <w:tcPr>
            <w:tcW w:w="2693" w:type="dxa"/>
            <w:tcBorders>
              <w:top w:val="single" w:sz="4" w:space="0" w:color="FFFFFF" w:themeColor="background1"/>
            </w:tcBorders>
          </w:tcPr>
          <w:p w14:paraId="5EB38AE1" w14:textId="77777777" w:rsidR="00E57FC9" w:rsidRDefault="00E57FC9" w:rsidP="00E57FC9">
            <w:pPr>
              <w:spacing w:line="276" w:lineRule="auto"/>
            </w:pPr>
          </w:p>
        </w:tc>
        <w:tc>
          <w:tcPr>
            <w:tcW w:w="2840" w:type="dxa"/>
            <w:tcBorders>
              <w:top w:val="single" w:sz="4" w:space="0" w:color="FFFFFF" w:themeColor="background1"/>
            </w:tcBorders>
          </w:tcPr>
          <w:p w14:paraId="28E3C03E" w14:textId="77777777" w:rsidR="00E57FC9" w:rsidRDefault="00E57FC9" w:rsidP="00E57FC9">
            <w:pPr>
              <w:spacing w:line="276" w:lineRule="auto"/>
            </w:pPr>
          </w:p>
        </w:tc>
      </w:tr>
      <w:bookmarkEnd w:id="3"/>
    </w:tbl>
    <w:p w14:paraId="775EF671" w14:textId="6969A821" w:rsidR="00AB0937" w:rsidRDefault="00AB0937" w:rsidP="00DA0092">
      <w:pPr>
        <w:spacing w:line="276" w:lineRule="auto"/>
      </w:pPr>
    </w:p>
    <w:p w14:paraId="1563DD1F" w14:textId="77777777" w:rsidR="00AB0937" w:rsidRDefault="00AB0937">
      <w:r>
        <w:br w:type="page"/>
      </w:r>
    </w:p>
    <w:p w14:paraId="6B1D9853" w14:textId="77777777" w:rsidR="00D96139" w:rsidRDefault="00D96139" w:rsidP="00DA0092">
      <w:pPr>
        <w:spacing w:line="276" w:lineRule="auto"/>
      </w:pPr>
    </w:p>
    <w:p w14:paraId="4C5F778B" w14:textId="77777777" w:rsidR="003C34B2" w:rsidRDefault="003C34B2" w:rsidP="003C34B2">
      <w:pPr>
        <w:pStyle w:val="Heading2"/>
      </w:pPr>
      <w:r>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3C34B2">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3C34B2">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5103"/>
        <w:gridCol w:w="3260"/>
        <w:gridCol w:w="2365"/>
      </w:tblGrid>
      <w:tr w:rsidR="00F44CA3" w14:paraId="5916E13E" w14:textId="77777777" w:rsidTr="00AB0937">
        <w:trPr>
          <w:tblHeader/>
        </w:trPr>
        <w:tc>
          <w:tcPr>
            <w:tcW w:w="5104" w:type="dxa"/>
            <w:shd w:val="clear" w:color="auto" w:fill="D9D9D9" w:themeFill="background1" w:themeFillShade="D9"/>
            <w:vAlign w:val="center"/>
          </w:tcPr>
          <w:p w14:paraId="59A61192" w14:textId="77777777" w:rsidR="003C34B2" w:rsidRDefault="00F44CA3" w:rsidP="003C34B2">
            <w:pPr>
              <w:spacing w:line="276" w:lineRule="auto"/>
            </w:pPr>
            <w:r w:rsidRPr="00EB6CF5">
              <w:rPr>
                <w:rFonts w:ascii="Arial" w:hAnsi="Arial" w:cs="Arial"/>
                <w:b/>
                <w:bCs/>
                <w:sz w:val="24"/>
                <w:szCs w:val="24"/>
              </w:rPr>
              <w:t>Implementation</w:t>
            </w:r>
            <w:r>
              <w:rPr>
                <w:rFonts w:ascii="Arial" w:hAnsi="Arial" w:cs="Arial"/>
                <w:b/>
                <w:bCs/>
                <w:sz w:val="24"/>
                <w:szCs w:val="24"/>
              </w:rPr>
              <w:t>:</w:t>
            </w:r>
            <w:r>
              <w:t xml:space="preserve"> </w:t>
            </w:r>
          </w:p>
          <w:p w14:paraId="00DC904A" w14:textId="52FCEC39" w:rsidR="00F44CA3" w:rsidRDefault="00F44CA3" w:rsidP="003C34B2">
            <w:pPr>
              <w:spacing w:line="276" w:lineRule="auto"/>
            </w:pPr>
            <w:r w:rsidRPr="00D13C9D">
              <w:rPr>
                <w:rFonts w:ascii="Arial" w:hAnsi="Arial" w:cs="Arial"/>
                <w:sz w:val="24"/>
                <w:szCs w:val="24"/>
              </w:rPr>
              <w:t>State who will monitor / review</w:t>
            </w:r>
          </w:p>
        </w:tc>
        <w:tc>
          <w:tcPr>
            <w:tcW w:w="5103" w:type="dxa"/>
            <w:shd w:val="clear" w:color="auto" w:fill="D9D9D9" w:themeFill="background1" w:themeFillShade="D9"/>
            <w:vAlign w:val="center"/>
          </w:tcPr>
          <w:p w14:paraId="2898168A" w14:textId="21FDB150" w:rsidR="00F44CA3" w:rsidRDefault="00F44CA3" w:rsidP="003C34B2">
            <w:pPr>
              <w:spacing w:line="276" w:lineRule="auto"/>
            </w:pPr>
            <w:r w:rsidRPr="00EB6CF5">
              <w:rPr>
                <w:rFonts w:ascii="Arial" w:hAnsi="Arial" w:cs="Arial"/>
                <w:b/>
                <w:bCs/>
                <w:sz w:val="24"/>
                <w:szCs w:val="24"/>
              </w:rPr>
              <w:t xml:space="preserve">Name of individual, </w:t>
            </w:r>
            <w:proofErr w:type="gramStart"/>
            <w:r w:rsidRPr="00EB6CF5">
              <w:rPr>
                <w:rFonts w:ascii="Arial" w:hAnsi="Arial" w:cs="Arial"/>
                <w:b/>
                <w:bCs/>
                <w:sz w:val="24"/>
                <w:szCs w:val="24"/>
              </w:rPr>
              <w:t>group</w:t>
            </w:r>
            <w:proofErr w:type="gramEnd"/>
            <w:r w:rsidRPr="00EB6CF5">
              <w:rPr>
                <w:rFonts w:ascii="Arial" w:hAnsi="Arial" w:cs="Arial"/>
                <w:b/>
                <w:bCs/>
                <w:sz w:val="24"/>
                <w:szCs w:val="24"/>
              </w:rPr>
              <w:t xml:space="preserve"> or committee</w:t>
            </w:r>
          </w:p>
        </w:tc>
        <w:tc>
          <w:tcPr>
            <w:tcW w:w="3260" w:type="dxa"/>
            <w:shd w:val="clear" w:color="auto" w:fill="D9D9D9" w:themeFill="background1" w:themeFillShade="D9"/>
            <w:vAlign w:val="center"/>
          </w:tcPr>
          <w:p w14:paraId="6DA573B0" w14:textId="1C8802F0" w:rsidR="00F44CA3" w:rsidRDefault="00F44CA3" w:rsidP="003C34B2">
            <w:pPr>
              <w:spacing w:line="276" w:lineRule="auto"/>
            </w:pPr>
            <w:r w:rsidRPr="00EB6CF5">
              <w:rPr>
                <w:rFonts w:ascii="Arial" w:hAnsi="Arial" w:cs="Arial"/>
                <w:b/>
                <w:bCs/>
                <w:sz w:val="24"/>
                <w:szCs w:val="24"/>
              </w:rPr>
              <w:t>Role</w:t>
            </w:r>
          </w:p>
        </w:tc>
        <w:tc>
          <w:tcPr>
            <w:tcW w:w="2365" w:type="dxa"/>
            <w:shd w:val="clear" w:color="auto" w:fill="D9D9D9" w:themeFill="background1" w:themeFillShade="D9"/>
            <w:vAlign w:val="center"/>
          </w:tcPr>
          <w:p w14:paraId="7F541E2F" w14:textId="28E55F7F" w:rsidR="00F44CA3" w:rsidRDefault="00F44CA3" w:rsidP="003C34B2">
            <w:pPr>
              <w:spacing w:line="276" w:lineRule="auto"/>
            </w:pPr>
            <w:r w:rsidRPr="00EB6CF5">
              <w:rPr>
                <w:rFonts w:ascii="Arial" w:hAnsi="Arial" w:cs="Arial"/>
                <w:b/>
                <w:bCs/>
                <w:sz w:val="24"/>
                <w:szCs w:val="24"/>
              </w:rPr>
              <w:t>Frequency</w:t>
            </w:r>
          </w:p>
        </w:tc>
      </w:tr>
      <w:tr w:rsidR="00AB0937" w14:paraId="373340FF" w14:textId="77777777" w:rsidTr="00AB0937">
        <w:tc>
          <w:tcPr>
            <w:tcW w:w="5104" w:type="dxa"/>
          </w:tcPr>
          <w:p w14:paraId="5DCBDE37" w14:textId="5B8DD5CE" w:rsidR="00AB0937" w:rsidRDefault="00AB0937" w:rsidP="00AB0937">
            <w:pPr>
              <w:spacing w:line="276" w:lineRule="auto"/>
            </w:pPr>
            <w:r w:rsidRPr="00EB6CF5">
              <w:rPr>
                <w:rFonts w:ascii="Arial" w:hAnsi="Arial" w:cs="Arial"/>
                <w:sz w:val="24"/>
                <w:szCs w:val="24"/>
              </w:rPr>
              <w:t>a</w:t>
            </w:r>
            <w:r>
              <w:rPr>
                <w:rFonts w:ascii="Arial" w:hAnsi="Arial" w:cs="Arial"/>
                <w:sz w:val="24"/>
                <w:szCs w:val="24"/>
              </w:rPr>
              <w:t>.</w:t>
            </w:r>
            <w:r w:rsidRPr="00EB6CF5">
              <w:rPr>
                <w:rFonts w:ascii="Arial" w:hAnsi="Arial" w:cs="Arial"/>
                <w:sz w:val="24"/>
                <w:szCs w:val="24"/>
              </w:rPr>
              <w:t xml:space="preserve"> that actions to mitigate negative impacts have been taken</w:t>
            </w:r>
            <w:r>
              <w:rPr>
                <w:rFonts w:ascii="Arial" w:hAnsi="Arial" w:cs="Arial"/>
                <w:sz w:val="24"/>
                <w:szCs w:val="24"/>
              </w:rPr>
              <w:t>.</w:t>
            </w:r>
          </w:p>
        </w:tc>
        <w:tc>
          <w:tcPr>
            <w:tcW w:w="5103" w:type="dxa"/>
          </w:tcPr>
          <w:p w14:paraId="5249A110" w14:textId="7047EF27" w:rsidR="00AB0937" w:rsidRPr="00AB0937" w:rsidRDefault="00AB0937" w:rsidP="00AB0937">
            <w:pPr>
              <w:pStyle w:val="ListParagraph"/>
              <w:numPr>
                <w:ilvl w:val="0"/>
                <w:numId w:val="27"/>
              </w:numPr>
              <w:spacing w:line="276" w:lineRule="auto"/>
              <w:rPr>
                <w:rFonts w:ascii="Arial" w:hAnsi="Arial" w:cs="Arial"/>
                <w:sz w:val="24"/>
                <w:szCs w:val="24"/>
              </w:rPr>
            </w:pPr>
            <w:r w:rsidRPr="00AB0937">
              <w:rPr>
                <w:rFonts w:ascii="Arial" w:hAnsi="Arial" w:cs="Arial"/>
                <w:sz w:val="24"/>
                <w:szCs w:val="24"/>
              </w:rPr>
              <w:t xml:space="preserve">Will use a targeted approach according to IMD and ethnicity to ensure </w:t>
            </w:r>
            <w:r>
              <w:rPr>
                <w:rFonts w:ascii="Arial" w:hAnsi="Arial" w:cs="Arial"/>
                <w:sz w:val="24"/>
                <w:szCs w:val="24"/>
              </w:rPr>
              <w:t xml:space="preserve">the </w:t>
            </w:r>
            <w:r w:rsidRPr="00AB0937">
              <w:rPr>
                <w:rFonts w:ascii="Arial" w:hAnsi="Arial" w:cs="Arial"/>
                <w:sz w:val="24"/>
                <w:szCs w:val="24"/>
              </w:rPr>
              <w:t>health inequalities gap isn’t widened</w:t>
            </w:r>
            <w:r>
              <w:rPr>
                <w:rFonts w:ascii="Arial" w:hAnsi="Arial" w:cs="Arial"/>
                <w:sz w:val="24"/>
                <w:szCs w:val="24"/>
              </w:rPr>
              <w:t>.</w:t>
            </w:r>
          </w:p>
          <w:p w14:paraId="6DB4B83A" w14:textId="137DBA19" w:rsidR="00AB0937" w:rsidRPr="00AB0937" w:rsidRDefault="00AB0937" w:rsidP="00AB0937">
            <w:pPr>
              <w:pStyle w:val="ListParagraph"/>
              <w:numPr>
                <w:ilvl w:val="0"/>
                <w:numId w:val="27"/>
              </w:numPr>
              <w:spacing w:line="276" w:lineRule="auto"/>
              <w:rPr>
                <w:rFonts w:ascii="Arial" w:hAnsi="Arial" w:cs="Arial"/>
                <w:sz w:val="24"/>
                <w:szCs w:val="24"/>
              </w:rPr>
            </w:pPr>
            <w:r w:rsidRPr="00AB0937">
              <w:rPr>
                <w:rFonts w:ascii="Arial" w:hAnsi="Arial" w:cs="Arial"/>
                <w:sz w:val="24"/>
                <w:szCs w:val="24"/>
              </w:rPr>
              <w:t xml:space="preserve">By offering an equipment review, </w:t>
            </w:r>
            <w:r>
              <w:rPr>
                <w:rFonts w:ascii="Arial" w:hAnsi="Arial" w:cs="Arial"/>
                <w:sz w:val="24"/>
                <w:szCs w:val="24"/>
              </w:rPr>
              <w:t xml:space="preserve">this </w:t>
            </w:r>
            <w:r w:rsidRPr="00AB0937">
              <w:rPr>
                <w:rFonts w:ascii="Arial" w:hAnsi="Arial" w:cs="Arial"/>
                <w:sz w:val="24"/>
                <w:szCs w:val="24"/>
              </w:rPr>
              <w:t xml:space="preserve">will improve the quality of care received, and it may identify problems the person with diabetes is having e.g. having access to the right equipment, using their equipment or interpreting results. Some of these issues will be dealt </w:t>
            </w:r>
            <w:r>
              <w:rPr>
                <w:rFonts w:ascii="Arial" w:hAnsi="Arial" w:cs="Arial"/>
                <w:sz w:val="24"/>
                <w:szCs w:val="24"/>
              </w:rPr>
              <w:t xml:space="preserve">with </w:t>
            </w:r>
            <w:r w:rsidRPr="00AB0937">
              <w:rPr>
                <w:rFonts w:ascii="Arial" w:hAnsi="Arial" w:cs="Arial"/>
                <w:sz w:val="24"/>
                <w:szCs w:val="24"/>
              </w:rPr>
              <w:t xml:space="preserve">by Interface and others </w:t>
            </w:r>
            <w:proofErr w:type="gramStart"/>
            <w:r w:rsidRPr="00AB0937">
              <w:rPr>
                <w:rFonts w:ascii="Arial" w:hAnsi="Arial" w:cs="Arial"/>
                <w:sz w:val="24"/>
                <w:szCs w:val="24"/>
              </w:rPr>
              <w:t>referred back</w:t>
            </w:r>
            <w:proofErr w:type="gramEnd"/>
            <w:r w:rsidRPr="00AB0937">
              <w:rPr>
                <w:rFonts w:ascii="Arial" w:hAnsi="Arial" w:cs="Arial"/>
                <w:sz w:val="24"/>
                <w:szCs w:val="24"/>
              </w:rPr>
              <w:t xml:space="preserve"> to the GP practice</w:t>
            </w:r>
            <w:r>
              <w:rPr>
                <w:rFonts w:ascii="Arial" w:hAnsi="Arial" w:cs="Arial"/>
                <w:sz w:val="24"/>
                <w:szCs w:val="24"/>
              </w:rPr>
              <w:t>.</w:t>
            </w:r>
          </w:p>
          <w:p w14:paraId="7118C3E3" w14:textId="27CD8BED" w:rsidR="00AB0937" w:rsidRPr="00AB0937" w:rsidRDefault="00AB0937" w:rsidP="00AB0937">
            <w:pPr>
              <w:pStyle w:val="ListParagraph"/>
              <w:numPr>
                <w:ilvl w:val="0"/>
                <w:numId w:val="27"/>
              </w:numPr>
              <w:spacing w:line="276" w:lineRule="auto"/>
              <w:rPr>
                <w:rFonts w:ascii="Arial" w:hAnsi="Arial" w:cs="Arial"/>
              </w:rPr>
            </w:pPr>
            <w:r w:rsidRPr="00AB0937">
              <w:rPr>
                <w:rFonts w:ascii="Arial" w:hAnsi="Arial" w:cs="Arial"/>
                <w:sz w:val="24"/>
                <w:szCs w:val="24"/>
              </w:rPr>
              <w:t>By offering a range of tel</w:t>
            </w:r>
            <w:r>
              <w:rPr>
                <w:rFonts w:ascii="Arial" w:hAnsi="Arial" w:cs="Arial"/>
                <w:sz w:val="24"/>
                <w:szCs w:val="24"/>
              </w:rPr>
              <w:t>ephone</w:t>
            </w:r>
            <w:r w:rsidRPr="00AB0937">
              <w:rPr>
                <w:rFonts w:ascii="Arial" w:hAnsi="Arial" w:cs="Arial"/>
                <w:sz w:val="24"/>
                <w:szCs w:val="24"/>
              </w:rPr>
              <w:t xml:space="preserve"> slots at different times, this will improve access</w:t>
            </w:r>
            <w:r>
              <w:rPr>
                <w:rFonts w:ascii="Arial" w:hAnsi="Arial" w:cs="Arial"/>
                <w:sz w:val="24"/>
                <w:szCs w:val="24"/>
              </w:rPr>
              <w:t>.</w:t>
            </w:r>
          </w:p>
        </w:tc>
        <w:tc>
          <w:tcPr>
            <w:tcW w:w="3260" w:type="dxa"/>
          </w:tcPr>
          <w:p w14:paraId="5E1FC87C" w14:textId="77777777" w:rsidR="00AB0937" w:rsidRDefault="00AB0937" w:rsidP="00AB0937">
            <w:pPr>
              <w:spacing w:line="276" w:lineRule="auto"/>
            </w:pPr>
          </w:p>
        </w:tc>
        <w:tc>
          <w:tcPr>
            <w:tcW w:w="2365" w:type="dxa"/>
          </w:tcPr>
          <w:p w14:paraId="045B21FB" w14:textId="77777777" w:rsidR="00AB0937" w:rsidRDefault="00AB0937" w:rsidP="00AB0937">
            <w:pPr>
              <w:spacing w:line="276" w:lineRule="auto"/>
            </w:pPr>
          </w:p>
        </w:tc>
      </w:tr>
      <w:tr w:rsidR="00AB0937" w14:paraId="0B41AB26" w14:textId="77777777" w:rsidTr="00AB0937">
        <w:tc>
          <w:tcPr>
            <w:tcW w:w="5104" w:type="dxa"/>
          </w:tcPr>
          <w:p w14:paraId="445153EC" w14:textId="1670200A" w:rsidR="00AB0937" w:rsidRDefault="00AB0937" w:rsidP="00AB0937">
            <w:pPr>
              <w:spacing w:line="276" w:lineRule="auto"/>
            </w:pPr>
            <w:r w:rsidRPr="00D13C9D">
              <w:rPr>
                <w:rFonts w:ascii="Arial" w:hAnsi="Arial" w:cs="Arial"/>
                <w:sz w:val="24"/>
                <w:szCs w:val="24"/>
              </w:rPr>
              <w:t>b</w:t>
            </w:r>
            <w:r>
              <w:rPr>
                <w:rFonts w:ascii="Arial" w:hAnsi="Arial" w:cs="Arial"/>
                <w:sz w:val="24"/>
                <w:szCs w:val="24"/>
              </w:rPr>
              <w:t>.</w:t>
            </w:r>
            <w:r w:rsidRPr="00D13C9D">
              <w:rPr>
                <w:rFonts w:ascii="Arial" w:hAnsi="Arial" w:cs="Arial"/>
                <w:sz w:val="24"/>
                <w:szCs w:val="24"/>
              </w:rPr>
              <w:t xml:space="preserve"> the quality indicators during the period of service delivery</w:t>
            </w:r>
            <w:r>
              <w:rPr>
                <w:rFonts w:ascii="Arial" w:hAnsi="Arial" w:cs="Arial"/>
                <w:sz w:val="24"/>
                <w:szCs w:val="24"/>
              </w:rPr>
              <w:t xml:space="preserve">. </w:t>
            </w:r>
            <w:r w:rsidRPr="00D13C9D">
              <w:rPr>
                <w:rFonts w:ascii="Arial" w:hAnsi="Arial" w:cs="Arial"/>
                <w:sz w:val="24"/>
                <w:szCs w:val="24"/>
              </w:rPr>
              <w:t>State the frequency of monitoring (e.g. Recovery Group Monthly, QSC Quarterly, J. Bloggs, Project Manager Unplanned Care Monthly</w:t>
            </w:r>
          </w:p>
        </w:tc>
        <w:tc>
          <w:tcPr>
            <w:tcW w:w="5103" w:type="dxa"/>
          </w:tcPr>
          <w:p w14:paraId="3D28C6C5" w14:textId="11C57097" w:rsidR="00AB0937" w:rsidRPr="00AB0937" w:rsidRDefault="00AB0937" w:rsidP="00AB0937">
            <w:pPr>
              <w:pStyle w:val="ListParagraph"/>
              <w:numPr>
                <w:ilvl w:val="0"/>
                <w:numId w:val="30"/>
              </w:numPr>
              <w:spacing w:line="276" w:lineRule="auto"/>
              <w:rPr>
                <w:rFonts w:ascii="Arial" w:hAnsi="Arial" w:cs="Arial"/>
                <w:sz w:val="24"/>
                <w:szCs w:val="24"/>
              </w:rPr>
            </w:pPr>
            <w:r w:rsidRPr="00AB0937">
              <w:rPr>
                <w:rFonts w:ascii="Arial" w:hAnsi="Arial" w:cs="Arial"/>
                <w:sz w:val="24"/>
                <w:szCs w:val="24"/>
              </w:rPr>
              <w:t>The BGTS project group will meet with to monitor uptake in the areas of health inequalities.</w:t>
            </w:r>
          </w:p>
          <w:p w14:paraId="605E4B28" w14:textId="5E7D1D35" w:rsidR="00AB0937" w:rsidRPr="00AB0937" w:rsidRDefault="00AB0937" w:rsidP="00AB0937">
            <w:pPr>
              <w:pStyle w:val="ListParagraph"/>
              <w:numPr>
                <w:ilvl w:val="0"/>
                <w:numId w:val="30"/>
              </w:numPr>
              <w:spacing w:line="276" w:lineRule="auto"/>
              <w:rPr>
                <w:rFonts w:ascii="Arial" w:hAnsi="Arial" w:cs="Arial"/>
                <w:sz w:val="24"/>
                <w:szCs w:val="24"/>
              </w:rPr>
            </w:pPr>
            <w:r w:rsidRPr="00AB0937">
              <w:rPr>
                <w:rFonts w:ascii="Arial" w:hAnsi="Arial" w:cs="Arial"/>
                <w:sz w:val="24"/>
                <w:szCs w:val="24"/>
              </w:rPr>
              <w:t>Any learning from the ONS project and any feedback from people with diabetes will be reviewed regularly and acted upon</w:t>
            </w:r>
          </w:p>
          <w:p w14:paraId="7F0D640A" w14:textId="759D2A92" w:rsidR="00AB0937" w:rsidRPr="00AB0937" w:rsidRDefault="00AB0937" w:rsidP="00AB0937">
            <w:pPr>
              <w:pStyle w:val="ListParagraph"/>
              <w:numPr>
                <w:ilvl w:val="0"/>
                <w:numId w:val="30"/>
              </w:numPr>
              <w:spacing w:line="276" w:lineRule="auto"/>
              <w:rPr>
                <w:rFonts w:ascii="Arial" w:hAnsi="Arial" w:cs="Arial"/>
              </w:rPr>
            </w:pPr>
            <w:r w:rsidRPr="00AB0937">
              <w:rPr>
                <w:rFonts w:ascii="Arial" w:hAnsi="Arial" w:cs="Arial"/>
                <w:sz w:val="24"/>
                <w:szCs w:val="24"/>
              </w:rPr>
              <w:lastRenderedPageBreak/>
              <w:t xml:space="preserve">Any feedback or complaints from GP practices will be reviewed and acted upon. </w:t>
            </w:r>
          </w:p>
        </w:tc>
        <w:tc>
          <w:tcPr>
            <w:tcW w:w="3260" w:type="dxa"/>
          </w:tcPr>
          <w:p w14:paraId="3FC3D5A2" w14:textId="77777777" w:rsidR="00AB0937" w:rsidRDefault="00AB0937" w:rsidP="00AB0937">
            <w:pPr>
              <w:spacing w:line="276" w:lineRule="auto"/>
            </w:pPr>
          </w:p>
        </w:tc>
        <w:tc>
          <w:tcPr>
            <w:tcW w:w="2365" w:type="dxa"/>
          </w:tcPr>
          <w:p w14:paraId="56E78762" w14:textId="77777777" w:rsidR="00AB0937" w:rsidRDefault="00AB0937" w:rsidP="00AB0937">
            <w:pPr>
              <w:spacing w:line="276" w:lineRule="auto"/>
            </w:pPr>
          </w:p>
        </w:tc>
      </w:tr>
    </w:tbl>
    <w:p w14:paraId="66200BDE" w14:textId="77777777" w:rsidR="005303F6" w:rsidRDefault="005303F6"/>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4253"/>
        <w:gridCol w:w="2410"/>
      </w:tblGrid>
      <w:tr w:rsidR="00C63442" w:rsidRPr="00EB6CF5" w14:paraId="2F4D0ABA" w14:textId="77777777" w:rsidTr="00AB0937">
        <w:trPr>
          <w:trHeight w:val="333"/>
          <w:tblHeader/>
        </w:trPr>
        <w:tc>
          <w:tcPr>
            <w:tcW w:w="5104" w:type="dxa"/>
            <w:shd w:val="clear" w:color="auto" w:fill="D9D9D9" w:themeFill="background1" w:themeFillShade="D9"/>
            <w:vAlign w:val="center"/>
            <w:hideMark/>
          </w:tcPr>
          <w:p w14:paraId="084B9139" w14:textId="77777777" w:rsidR="00C63442" w:rsidRPr="005303F6" w:rsidRDefault="00C63442" w:rsidP="005303F6">
            <w:pPr>
              <w:spacing w:line="276" w:lineRule="auto"/>
              <w:ind w:left="317"/>
              <w:rPr>
                <w:rFonts w:ascii="Arial" w:hAnsi="Arial" w:cs="Arial"/>
                <w:b/>
                <w:bCs/>
                <w:sz w:val="24"/>
                <w:szCs w:val="24"/>
              </w:rPr>
            </w:pPr>
            <w:r w:rsidRPr="005303F6">
              <w:rPr>
                <w:rFonts w:ascii="Arial" w:hAnsi="Arial" w:cs="Arial"/>
                <w:b/>
                <w:bCs/>
                <w:sz w:val="24"/>
                <w:szCs w:val="24"/>
              </w:rPr>
              <w:t>Outcome</w:t>
            </w:r>
          </w:p>
        </w:tc>
        <w:tc>
          <w:tcPr>
            <w:tcW w:w="4110" w:type="dxa"/>
            <w:shd w:val="clear" w:color="auto" w:fill="D9D9D9" w:themeFill="background1" w:themeFillShade="D9"/>
            <w:noWrap/>
            <w:vAlign w:val="center"/>
            <w:hideMark/>
          </w:tcPr>
          <w:p w14:paraId="560EF0C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 xml:space="preserve">Name of individual, </w:t>
            </w:r>
            <w:proofErr w:type="gramStart"/>
            <w:r w:rsidRPr="005303F6">
              <w:rPr>
                <w:rFonts w:ascii="Arial" w:hAnsi="Arial" w:cs="Arial"/>
                <w:b/>
                <w:bCs/>
                <w:sz w:val="24"/>
                <w:szCs w:val="24"/>
              </w:rPr>
              <w:t>group</w:t>
            </w:r>
            <w:proofErr w:type="gramEnd"/>
            <w:r w:rsidRPr="005303F6">
              <w:rPr>
                <w:rFonts w:ascii="Arial" w:hAnsi="Arial" w:cs="Arial"/>
                <w:b/>
                <w:bCs/>
                <w:sz w:val="24"/>
                <w:szCs w:val="24"/>
              </w:rPr>
              <w:t xml:space="preserve"> or committee</w:t>
            </w:r>
          </w:p>
        </w:tc>
        <w:tc>
          <w:tcPr>
            <w:tcW w:w="4253" w:type="dxa"/>
            <w:shd w:val="clear" w:color="auto" w:fill="D9D9D9" w:themeFill="background1" w:themeFillShade="D9"/>
            <w:noWrap/>
            <w:vAlign w:val="center"/>
            <w:hideMark/>
          </w:tcPr>
          <w:p w14:paraId="1638D20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Role</w:t>
            </w:r>
          </w:p>
        </w:tc>
        <w:tc>
          <w:tcPr>
            <w:tcW w:w="2410" w:type="dxa"/>
            <w:shd w:val="clear" w:color="auto" w:fill="D9D9D9" w:themeFill="background1" w:themeFillShade="D9"/>
            <w:noWrap/>
            <w:vAlign w:val="center"/>
            <w:hideMark/>
          </w:tcPr>
          <w:p w14:paraId="1CDEED94"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Date</w:t>
            </w:r>
          </w:p>
        </w:tc>
      </w:tr>
      <w:tr w:rsidR="00AB0937" w:rsidRPr="00EB6CF5" w14:paraId="3B6AA7D2" w14:textId="77777777" w:rsidTr="00AB0937">
        <w:trPr>
          <w:trHeight w:val="600"/>
        </w:trPr>
        <w:tc>
          <w:tcPr>
            <w:tcW w:w="5104" w:type="dxa"/>
            <w:vAlign w:val="center"/>
            <w:hideMark/>
          </w:tcPr>
          <w:p w14:paraId="39A151BF" w14:textId="77777777" w:rsidR="00AB0937" w:rsidRPr="005303F6" w:rsidRDefault="00AB0937" w:rsidP="00AB0937">
            <w:pPr>
              <w:spacing w:after="120" w:line="276" w:lineRule="auto"/>
              <w:rPr>
                <w:rFonts w:ascii="Arial" w:hAnsi="Arial" w:cs="Arial"/>
                <w:sz w:val="24"/>
                <w:szCs w:val="24"/>
              </w:rPr>
            </w:pPr>
            <w:r w:rsidRPr="005303F6">
              <w:rPr>
                <w:rFonts w:ascii="Arial" w:hAnsi="Arial" w:cs="Arial"/>
                <w:sz w:val="24"/>
                <w:szCs w:val="24"/>
              </w:rPr>
              <w:t>Who will review the proposal once the change has been implemented to determine what the actual impacts were?</w:t>
            </w:r>
          </w:p>
        </w:tc>
        <w:tc>
          <w:tcPr>
            <w:tcW w:w="4110" w:type="dxa"/>
            <w:vAlign w:val="center"/>
            <w:hideMark/>
          </w:tcPr>
          <w:p w14:paraId="62C6E8F1" w14:textId="77777777" w:rsidR="00AB0937" w:rsidRPr="00AB0937" w:rsidRDefault="00AB0937" w:rsidP="00AB0937">
            <w:pPr>
              <w:rPr>
                <w:rFonts w:ascii="Arial" w:hAnsi="Arial" w:cs="Arial"/>
                <w:sz w:val="24"/>
                <w:szCs w:val="24"/>
              </w:rPr>
            </w:pPr>
            <w:r w:rsidRPr="00AB0937">
              <w:rPr>
                <w:rFonts w:ascii="Arial" w:hAnsi="Arial" w:cs="Arial"/>
                <w:sz w:val="24"/>
                <w:szCs w:val="24"/>
                <w:bdr w:val="none" w:sz="0" w:space="0" w:color="auto" w:frame="1"/>
              </w:rPr>
              <w:t>[Removed for publication]</w:t>
            </w:r>
          </w:p>
          <w:p w14:paraId="03E3422B" w14:textId="77777777" w:rsidR="00AB0937" w:rsidRPr="00AB0937" w:rsidRDefault="00AB0937" w:rsidP="00AB0937">
            <w:pPr>
              <w:rPr>
                <w:rFonts w:ascii="Arial" w:hAnsi="Arial" w:cs="Arial"/>
                <w:sz w:val="24"/>
                <w:szCs w:val="24"/>
              </w:rPr>
            </w:pPr>
          </w:p>
          <w:p w14:paraId="4A0AC01F" w14:textId="77777777" w:rsidR="00AB0937" w:rsidRPr="00AB0937" w:rsidRDefault="00AB0937" w:rsidP="00AB0937">
            <w:pPr>
              <w:rPr>
                <w:rFonts w:ascii="Arial" w:hAnsi="Arial" w:cs="Arial"/>
                <w:sz w:val="24"/>
                <w:szCs w:val="24"/>
              </w:rPr>
            </w:pPr>
            <w:r w:rsidRPr="00AB0937">
              <w:rPr>
                <w:rFonts w:ascii="Arial" w:hAnsi="Arial" w:cs="Arial"/>
                <w:sz w:val="24"/>
                <w:szCs w:val="24"/>
                <w:bdr w:val="none" w:sz="0" w:space="0" w:color="auto" w:frame="1"/>
              </w:rPr>
              <w:t>[Removed for publication]</w:t>
            </w:r>
          </w:p>
          <w:p w14:paraId="19793EBB" w14:textId="77777777" w:rsidR="00AB0937" w:rsidRPr="00AB0937" w:rsidRDefault="00AB0937" w:rsidP="00AB0937">
            <w:pPr>
              <w:rPr>
                <w:rFonts w:ascii="Arial" w:hAnsi="Arial" w:cs="Arial"/>
                <w:sz w:val="24"/>
                <w:szCs w:val="24"/>
              </w:rPr>
            </w:pPr>
          </w:p>
          <w:p w14:paraId="38C83618" w14:textId="77777777" w:rsidR="00AB0937" w:rsidRPr="00AB0937" w:rsidRDefault="00AB0937" w:rsidP="00AB0937">
            <w:pPr>
              <w:rPr>
                <w:rFonts w:ascii="Arial" w:hAnsi="Arial" w:cs="Arial"/>
                <w:sz w:val="24"/>
                <w:szCs w:val="24"/>
              </w:rPr>
            </w:pPr>
            <w:r w:rsidRPr="00AB0937">
              <w:rPr>
                <w:rFonts w:ascii="Arial" w:hAnsi="Arial" w:cs="Arial"/>
                <w:sz w:val="24"/>
                <w:szCs w:val="24"/>
                <w:bdr w:val="none" w:sz="0" w:space="0" w:color="auto" w:frame="1"/>
              </w:rPr>
              <w:t>[Removed for publication]</w:t>
            </w:r>
          </w:p>
          <w:p w14:paraId="73D01414" w14:textId="77777777" w:rsidR="00AB0937" w:rsidRPr="00AB0937" w:rsidRDefault="00AB0937" w:rsidP="00AB0937">
            <w:pPr>
              <w:rPr>
                <w:rFonts w:ascii="Arial" w:hAnsi="Arial" w:cs="Arial"/>
                <w:sz w:val="24"/>
                <w:szCs w:val="24"/>
              </w:rPr>
            </w:pPr>
          </w:p>
          <w:p w14:paraId="45099116" w14:textId="77777777" w:rsidR="00AB0937" w:rsidRPr="00AB0937" w:rsidRDefault="00AB0937" w:rsidP="00AB0937">
            <w:pPr>
              <w:rPr>
                <w:rFonts w:ascii="Arial" w:hAnsi="Arial" w:cs="Arial"/>
                <w:sz w:val="24"/>
                <w:szCs w:val="24"/>
              </w:rPr>
            </w:pPr>
            <w:r w:rsidRPr="00AB0937">
              <w:rPr>
                <w:rFonts w:ascii="Arial" w:hAnsi="Arial" w:cs="Arial"/>
                <w:sz w:val="24"/>
                <w:szCs w:val="24"/>
                <w:bdr w:val="none" w:sz="0" w:space="0" w:color="auto" w:frame="1"/>
              </w:rPr>
              <w:t>[Removed for publication]</w:t>
            </w:r>
          </w:p>
          <w:p w14:paraId="4B0950AD" w14:textId="77777777" w:rsidR="00AB0937" w:rsidRPr="00AB0937" w:rsidRDefault="00AB0937" w:rsidP="00AB0937">
            <w:pPr>
              <w:rPr>
                <w:rFonts w:ascii="Arial" w:hAnsi="Arial" w:cs="Arial"/>
                <w:sz w:val="24"/>
                <w:szCs w:val="24"/>
              </w:rPr>
            </w:pPr>
          </w:p>
          <w:p w14:paraId="3F68E632" w14:textId="77777777" w:rsidR="00AB0937" w:rsidRPr="00AB0937" w:rsidRDefault="00AB0937" w:rsidP="00AB0937">
            <w:pPr>
              <w:rPr>
                <w:rFonts w:ascii="Arial" w:hAnsi="Arial" w:cs="Arial"/>
                <w:sz w:val="24"/>
                <w:szCs w:val="24"/>
              </w:rPr>
            </w:pPr>
            <w:r w:rsidRPr="00AB0937">
              <w:rPr>
                <w:rFonts w:ascii="Arial" w:hAnsi="Arial" w:cs="Arial"/>
                <w:sz w:val="24"/>
                <w:szCs w:val="24"/>
                <w:bdr w:val="none" w:sz="0" w:space="0" w:color="auto" w:frame="1"/>
              </w:rPr>
              <w:t>[Removed for publication]</w:t>
            </w:r>
          </w:p>
          <w:p w14:paraId="7CC9CD7F" w14:textId="05DF4E2E" w:rsidR="00AB0937" w:rsidRPr="00AB0937" w:rsidRDefault="00AB0937" w:rsidP="00AB0937">
            <w:pPr>
              <w:spacing w:line="276" w:lineRule="auto"/>
              <w:rPr>
                <w:rFonts w:ascii="Arial" w:hAnsi="Arial" w:cs="Arial"/>
                <w:sz w:val="24"/>
                <w:szCs w:val="24"/>
              </w:rPr>
            </w:pPr>
          </w:p>
        </w:tc>
        <w:tc>
          <w:tcPr>
            <w:tcW w:w="4253" w:type="dxa"/>
            <w:vAlign w:val="center"/>
            <w:hideMark/>
          </w:tcPr>
          <w:p w14:paraId="4DE4AC6E" w14:textId="77777777" w:rsidR="00AB0937" w:rsidRPr="00AB0937" w:rsidRDefault="00AB0937" w:rsidP="00AB0937">
            <w:pPr>
              <w:rPr>
                <w:rFonts w:ascii="Arial" w:hAnsi="Arial" w:cs="Arial"/>
                <w:sz w:val="24"/>
                <w:szCs w:val="24"/>
              </w:rPr>
            </w:pPr>
            <w:r w:rsidRPr="00AB0937">
              <w:rPr>
                <w:rFonts w:ascii="Arial" w:hAnsi="Arial" w:cs="Arial"/>
                <w:sz w:val="24"/>
                <w:szCs w:val="24"/>
              </w:rPr>
              <w:t xml:space="preserve">Senior Service development lead for Interface Clinical Services, </w:t>
            </w:r>
          </w:p>
          <w:p w14:paraId="58B7C702" w14:textId="77777777" w:rsidR="00AB0937" w:rsidRPr="00AB0937" w:rsidRDefault="00AB0937" w:rsidP="00AB0937">
            <w:pPr>
              <w:rPr>
                <w:rFonts w:ascii="Arial" w:hAnsi="Arial" w:cs="Arial"/>
                <w:sz w:val="24"/>
                <w:szCs w:val="24"/>
              </w:rPr>
            </w:pPr>
          </w:p>
          <w:p w14:paraId="1D5A89C5" w14:textId="77777777" w:rsidR="00AB0937" w:rsidRPr="00AB0937" w:rsidRDefault="00AB0937" w:rsidP="00AB0937">
            <w:pPr>
              <w:rPr>
                <w:rFonts w:ascii="Arial" w:hAnsi="Arial" w:cs="Arial"/>
                <w:sz w:val="24"/>
                <w:szCs w:val="24"/>
              </w:rPr>
            </w:pPr>
            <w:r w:rsidRPr="00AB0937">
              <w:rPr>
                <w:rFonts w:ascii="Arial" w:hAnsi="Arial" w:cs="Arial"/>
                <w:sz w:val="24"/>
                <w:szCs w:val="24"/>
              </w:rPr>
              <w:t xml:space="preserve">Advanced Pharmacist for Diabetes Leeds meds </w:t>
            </w:r>
            <w:proofErr w:type="spellStart"/>
            <w:r w:rsidRPr="00AB0937">
              <w:rPr>
                <w:rFonts w:ascii="Arial" w:hAnsi="Arial" w:cs="Arial"/>
                <w:sz w:val="24"/>
                <w:szCs w:val="24"/>
              </w:rPr>
              <w:t>Opt</w:t>
            </w:r>
            <w:proofErr w:type="spellEnd"/>
            <w:r w:rsidRPr="00AB0937">
              <w:rPr>
                <w:rFonts w:ascii="Arial" w:hAnsi="Arial" w:cs="Arial"/>
                <w:sz w:val="24"/>
                <w:szCs w:val="24"/>
              </w:rPr>
              <w:t xml:space="preserve"> Team, </w:t>
            </w:r>
          </w:p>
          <w:p w14:paraId="35640F94" w14:textId="77777777" w:rsidR="00AB0937" w:rsidRPr="00AB0937" w:rsidRDefault="00AB0937" w:rsidP="00AB0937">
            <w:pPr>
              <w:rPr>
                <w:rFonts w:ascii="Arial" w:hAnsi="Arial" w:cs="Arial"/>
                <w:sz w:val="24"/>
                <w:szCs w:val="24"/>
              </w:rPr>
            </w:pPr>
          </w:p>
          <w:p w14:paraId="5AB65F68" w14:textId="77777777" w:rsidR="00AB0937" w:rsidRPr="00AB0937" w:rsidRDefault="00AB0937" w:rsidP="00AB0937">
            <w:pPr>
              <w:rPr>
                <w:rFonts w:ascii="Arial" w:hAnsi="Arial" w:cs="Arial"/>
                <w:sz w:val="24"/>
                <w:szCs w:val="24"/>
              </w:rPr>
            </w:pPr>
            <w:r w:rsidRPr="00AB0937">
              <w:rPr>
                <w:rFonts w:ascii="Arial" w:hAnsi="Arial" w:cs="Arial"/>
                <w:sz w:val="24"/>
                <w:szCs w:val="24"/>
              </w:rPr>
              <w:t xml:space="preserve">Pharmacy tech – Diabetes, meds </w:t>
            </w:r>
            <w:proofErr w:type="spellStart"/>
            <w:r w:rsidRPr="00AB0937">
              <w:rPr>
                <w:rFonts w:ascii="Arial" w:hAnsi="Arial" w:cs="Arial"/>
                <w:sz w:val="24"/>
                <w:szCs w:val="24"/>
              </w:rPr>
              <w:t>Opt</w:t>
            </w:r>
            <w:proofErr w:type="spellEnd"/>
            <w:r w:rsidRPr="00AB0937">
              <w:rPr>
                <w:rFonts w:ascii="Arial" w:hAnsi="Arial" w:cs="Arial"/>
                <w:sz w:val="24"/>
                <w:szCs w:val="24"/>
              </w:rPr>
              <w:t xml:space="preserve"> </w:t>
            </w:r>
            <w:proofErr w:type="gramStart"/>
            <w:r w:rsidRPr="00AB0937">
              <w:rPr>
                <w:rFonts w:ascii="Arial" w:hAnsi="Arial" w:cs="Arial"/>
                <w:sz w:val="24"/>
                <w:szCs w:val="24"/>
              </w:rPr>
              <w:t>team</w:t>
            </w:r>
            <w:proofErr w:type="gramEnd"/>
          </w:p>
          <w:p w14:paraId="2176ECEE" w14:textId="77777777" w:rsidR="00AB0937" w:rsidRPr="00AB0937" w:rsidRDefault="00AB0937" w:rsidP="00AB0937">
            <w:pPr>
              <w:rPr>
                <w:rFonts w:ascii="Arial" w:hAnsi="Arial" w:cs="Arial"/>
                <w:sz w:val="24"/>
                <w:szCs w:val="24"/>
              </w:rPr>
            </w:pPr>
          </w:p>
          <w:p w14:paraId="6A6C1943" w14:textId="77777777" w:rsidR="00AB0937" w:rsidRPr="00AB0937" w:rsidRDefault="00AB0937" w:rsidP="00AB0937">
            <w:pPr>
              <w:rPr>
                <w:rFonts w:ascii="Arial" w:hAnsi="Arial" w:cs="Arial"/>
                <w:sz w:val="24"/>
                <w:szCs w:val="24"/>
              </w:rPr>
            </w:pPr>
            <w:r w:rsidRPr="00AB0937">
              <w:rPr>
                <w:rFonts w:ascii="Arial" w:hAnsi="Arial" w:cs="Arial"/>
                <w:sz w:val="24"/>
                <w:szCs w:val="24"/>
              </w:rPr>
              <w:t>Service Improvement Lead for meds Opt.</w:t>
            </w:r>
          </w:p>
          <w:p w14:paraId="5011FF06" w14:textId="77777777" w:rsidR="00AB0937" w:rsidRPr="00AB0937" w:rsidRDefault="00AB0937" w:rsidP="00AB0937">
            <w:pPr>
              <w:rPr>
                <w:rFonts w:ascii="Arial" w:hAnsi="Arial" w:cs="Arial"/>
                <w:sz w:val="24"/>
                <w:szCs w:val="24"/>
              </w:rPr>
            </w:pPr>
          </w:p>
          <w:p w14:paraId="5D71614B" w14:textId="77777777" w:rsidR="00AB0937" w:rsidRPr="00AB0937" w:rsidRDefault="00AB0937" w:rsidP="00AB0937">
            <w:pPr>
              <w:rPr>
                <w:rFonts w:ascii="Arial" w:hAnsi="Arial" w:cs="Arial"/>
                <w:sz w:val="24"/>
                <w:szCs w:val="24"/>
              </w:rPr>
            </w:pPr>
            <w:r w:rsidRPr="00AB0937">
              <w:rPr>
                <w:rFonts w:ascii="Arial" w:hAnsi="Arial" w:cs="Arial"/>
                <w:sz w:val="24"/>
                <w:szCs w:val="24"/>
              </w:rPr>
              <w:t>Fed back to Diabetes Steering Group</w:t>
            </w:r>
          </w:p>
          <w:p w14:paraId="64DD7B6B" w14:textId="61AE6B76" w:rsidR="00AB0937" w:rsidRPr="00AB0937" w:rsidRDefault="00AB0937" w:rsidP="00AB0937">
            <w:pPr>
              <w:spacing w:line="276" w:lineRule="auto"/>
              <w:rPr>
                <w:rFonts w:ascii="Arial" w:hAnsi="Arial" w:cs="Arial"/>
                <w:sz w:val="24"/>
                <w:szCs w:val="24"/>
              </w:rPr>
            </w:pPr>
            <w:r w:rsidRPr="00AB0937">
              <w:rPr>
                <w:rFonts w:ascii="Arial" w:hAnsi="Arial" w:cs="Arial"/>
                <w:sz w:val="24"/>
                <w:szCs w:val="24"/>
              </w:rPr>
              <w:t>Long term Conditions Board</w:t>
            </w:r>
          </w:p>
        </w:tc>
        <w:tc>
          <w:tcPr>
            <w:tcW w:w="2410" w:type="dxa"/>
            <w:vAlign w:val="center"/>
            <w:hideMark/>
          </w:tcPr>
          <w:p w14:paraId="1FD4A27F" w14:textId="4C03DE09" w:rsidR="00AB0937" w:rsidRPr="00AB0937" w:rsidRDefault="00AB0937" w:rsidP="00AB0937">
            <w:pPr>
              <w:spacing w:line="276" w:lineRule="auto"/>
              <w:rPr>
                <w:rFonts w:ascii="Arial" w:hAnsi="Arial" w:cs="Arial"/>
                <w:sz w:val="24"/>
                <w:szCs w:val="24"/>
              </w:rPr>
            </w:pPr>
            <w:r w:rsidRPr="00AB0937">
              <w:rPr>
                <w:rFonts w:ascii="Arial" w:hAnsi="Arial" w:cs="Arial"/>
                <w:sz w:val="24"/>
                <w:szCs w:val="24"/>
              </w:rPr>
              <w:t> TBC</w:t>
            </w:r>
          </w:p>
        </w:tc>
      </w:tr>
    </w:tbl>
    <w:p w14:paraId="1E9DA133" w14:textId="507D6327" w:rsidR="00AB0937" w:rsidRDefault="00AB0937" w:rsidP="00DA0092">
      <w:pPr>
        <w:spacing w:line="276" w:lineRule="auto"/>
      </w:pPr>
    </w:p>
    <w:p w14:paraId="7551B55E" w14:textId="77777777" w:rsidR="00AB0937" w:rsidRDefault="00AB0937">
      <w:r>
        <w:br w:type="page"/>
      </w:r>
    </w:p>
    <w:p w14:paraId="0D715959" w14:textId="77777777" w:rsidR="00C63442" w:rsidRDefault="00C63442" w:rsidP="00DA0092">
      <w:pPr>
        <w:spacing w:line="276" w:lineRule="auto"/>
      </w:pPr>
    </w:p>
    <w:p w14:paraId="27819D00" w14:textId="77777777" w:rsidR="005303F6" w:rsidRPr="006B6267" w:rsidRDefault="005303F6" w:rsidP="005303F6">
      <w:pPr>
        <w:pStyle w:val="Heading2"/>
      </w:pPr>
      <w:r w:rsidRPr="006B6267">
        <w:t>J. Summary of the QEIA</w:t>
      </w:r>
    </w:p>
    <w:p w14:paraId="2C044299" w14:textId="72DE1F7D" w:rsidR="005303F6" w:rsidRPr="005303F6" w:rsidRDefault="005303F6" w:rsidP="005303F6">
      <w:pPr>
        <w:spacing w:after="120" w:line="276" w:lineRule="auto"/>
        <w:rPr>
          <w:rFonts w:ascii="Arial" w:hAnsi="Arial" w:cs="Arial"/>
          <w:sz w:val="24"/>
          <w:szCs w:val="24"/>
        </w:rPr>
      </w:pPr>
      <w:r w:rsidRPr="005303F6">
        <w:rPr>
          <w:rFonts w:ascii="Arial" w:hAnsi="Arial" w:cs="Arial"/>
          <w:sz w:val="24"/>
          <w:szCs w:val="24"/>
        </w:rPr>
        <w:t xml:space="preserve">Provide </w:t>
      </w:r>
      <w:proofErr w:type="gramStart"/>
      <w:r w:rsidRPr="005303F6">
        <w:rPr>
          <w:rFonts w:ascii="Arial" w:hAnsi="Arial" w:cs="Arial"/>
          <w:sz w:val="24"/>
          <w:szCs w:val="24"/>
        </w:rPr>
        <w:t>a brief summary</w:t>
      </w:r>
      <w:proofErr w:type="gramEnd"/>
      <w:r w:rsidRPr="005303F6">
        <w:rPr>
          <w:rFonts w:ascii="Arial" w:hAnsi="Arial" w:cs="Arial"/>
          <w:sz w:val="24"/>
          <w:szCs w:val="24"/>
        </w:rPr>
        <w:t xml:space="preserve">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5303F6">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C63442" w14:paraId="7BCEEDAE" w14:textId="77777777" w:rsidTr="00BC232E">
        <w:trPr>
          <w:trHeight w:val="2369"/>
        </w:trPr>
        <w:tc>
          <w:tcPr>
            <w:tcW w:w="15877" w:type="dxa"/>
          </w:tcPr>
          <w:p w14:paraId="7992F471" w14:textId="2BED8309" w:rsidR="00AB0937" w:rsidRDefault="00AB0937" w:rsidP="00AB0937">
            <w:pPr>
              <w:spacing w:line="276" w:lineRule="auto"/>
              <w:rPr>
                <w:rFonts w:ascii="Arial" w:eastAsia="Arial" w:hAnsi="Arial" w:cs="Arial"/>
                <w:sz w:val="24"/>
                <w:szCs w:val="24"/>
              </w:rPr>
            </w:pPr>
            <w:r w:rsidRPr="74840E08">
              <w:rPr>
                <w:rFonts w:ascii="Arial" w:eastAsia="Arial" w:hAnsi="Arial" w:cs="Arial"/>
                <w:sz w:val="24"/>
                <w:szCs w:val="24"/>
              </w:rPr>
              <w:t xml:space="preserve">This work will provide positive impacts on the patients that undergo a review, ensuring they have the most </w:t>
            </w:r>
            <w:r>
              <w:rPr>
                <w:rFonts w:ascii="Arial" w:eastAsia="Arial" w:hAnsi="Arial" w:cs="Arial"/>
                <w:sz w:val="24"/>
                <w:szCs w:val="24"/>
              </w:rPr>
              <w:t>up-to-date</w:t>
            </w:r>
            <w:r w:rsidRPr="74840E08">
              <w:rPr>
                <w:rFonts w:ascii="Arial" w:eastAsia="Arial" w:hAnsi="Arial" w:cs="Arial"/>
                <w:sz w:val="24"/>
                <w:szCs w:val="24"/>
              </w:rPr>
              <w:t xml:space="preserve"> equipment to help manage their diabetes.</w:t>
            </w:r>
          </w:p>
          <w:p w14:paraId="06F2A681" w14:textId="77777777" w:rsidR="00AB0937" w:rsidRDefault="00AB0937" w:rsidP="00AB0937">
            <w:pPr>
              <w:spacing w:line="276" w:lineRule="auto"/>
              <w:rPr>
                <w:rFonts w:ascii="Arial" w:eastAsia="Arial" w:hAnsi="Arial" w:cs="Arial"/>
                <w:sz w:val="24"/>
                <w:szCs w:val="24"/>
              </w:rPr>
            </w:pPr>
          </w:p>
          <w:p w14:paraId="15B87955" w14:textId="77777777" w:rsidR="00AB0937" w:rsidRDefault="00AB0937" w:rsidP="00AB0937">
            <w:pPr>
              <w:spacing w:line="276" w:lineRule="auto"/>
              <w:rPr>
                <w:rFonts w:ascii="Arial" w:eastAsia="Arial" w:hAnsi="Arial" w:cs="Arial"/>
                <w:sz w:val="24"/>
                <w:szCs w:val="24"/>
              </w:rPr>
            </w:pPr>
            <w:r w:rsidRPr="74840E08">
              <w:rPr>
                <w:rFonts w:ascii="Arial" w:eastAsia="Arial" w:hAnsi="Arial" w:cs="Arial"/>
                <w:sz w:val="24"/>
                <w:szCs w:val="24"/>
              </w:rPr>
              <w:t>Identified above population groups will be positively impacted by this work as they will automatically be highlighted during the review process given the prevalence of diabetes in these communities.</w:t>
            </w:r>
          </w:p>
          <w:p w14:paraId="6113631B" w14:textId="77777777" w:rsidR="00AB0937" w:rsidRDefault="00AB0937" w:rsidP="00AB0937">
            <w:pPr>
              <w:spacing w:line="276" w:lineRule="auto"/>
              <w:rPr>
                <w:rFonts w:ascii="Arial" w:eastAsia="Arial" w:hAnsi="Arial" w:cs="Arial"/>
                <w:sz w:val="24"/>
                <w:szCs w:val="24"/>
              </w:rPr>
            </w:pPr>
          </w:p>
          <w:p w14:paraId="3FCDE99C" w14:textId="77777777" w:rsidR="00AB0937" w:rsidRDefault="00AB0937" w:rsidP="00AB0937">
            <w:pPr>
              <w:spacing w:line="276" w:lineRule="auto"/>
              <w:rPr>
                <w:rFonts w:ascii="Arial" w:eastAsia="Arial" w:hAnsi="Arial" w:cs="Arial"/>
                <w:sz w:val="24"/>
                <w:szCs w:val="24"/>
              </w:rPr>
            </w:pPr>
            <w:r w:rsidRPr="74840E08">
              <w:rPr>
                <w:rFonts w:ascii="Arial" w:eastAsia="Arial" w:hAnsi="Arial" w:cs="Arial"/>
                <w:sz w:val="24"/>
                <w:szCs w:val="24"/>
              </w:rPr>
              <w:t>Next steps:</w:t>
            </w:r>
          </w:p>
          <w:p w14:paraId="5987E79A" w14:textId="120344AF" w:rsidR="00AB0937" w:rsidRDefault="00AB0937" w:rsidP="00AB0937">
            <w:pPr>
              <w:pStyle w:val="ListParagraph"/>
              <w:numPr>
                <w:ilvl w:val="0"/>
                <w:numId w:val="31"/>
              </w:numPr>
              <w:spacing w:line="276" w:lineRule="auto"/>
              <w:rPr>
                <w:rFonts w:ascii="Arial" w:eastAsia="Arial" w:hAnsi="Arial" w:cs="Arial"/>
                <w:sz w:val="24"/>
                <w:szCs w:val="24"/>
              </w:rPr>
            </w:pPr>
            <w:r w:rsidRPr="74840E08">
              <w:rPr>
                <w:rFonts w:ascii="Arial" w:eastAsia="Arial" w:hAnsi="Arial" w:cs="Arial"/>
                <w:sz w:val="24"/>
                <w:szCs w:val="24"/>
              </w:rPr>
              <w:t xml:space="preserve">Commence </w:t>
            </w:r>
            <w:r w:rsidR="002A5C33">
              <w:rPr>
                <w:rFonts w:ascii="Arial" w:eastAsia="Arial" w:hAnsi="Arial" w:cs="Arial"/>
                <w:sz w:val="24"/>
                <w:szCs w:val="24"/>
              </w:rPr>
              <w:t>sign-up</w:t>
            </w:r>
            <w:r w:rsidRPr="74840E08">
              <w:rPr>
                <w:rFonts w:ascii="Arial" w:eastAsia="Arial" w:hAnsi="Arial" w:cs="Arial"/>
                <w:sz w:val="24"/>
                <w:szCs w:val="24"/>
              </w:rPr>
              <w:t xml:space="preserve"> of the 25 practices</w:t>
            </w:r>
            <w:r w:rsidR="002A5C33">
              <w:rPr>
                <w:rFonts w:ascii="Arial" w:eastAsia="Arial" w:hAnsi="Arial" w:cs="Arial"/>
                <w:sz w:val="24"/>
                <w:szCs w:val="24"/>
              </w:rPr>
              <w:t>,</w:t>
            </w:r>
            <w:r w:rsidRPr="74840E08">
              <w:rPr>
                <w:rFonts w:ascii="Arial" w:eastAsia="Arial" w:hAnsi="Arial" w:cs="Arial"/>
                <w:sz w:val="24"/>
                <w:szCs w:val="24"/>
              </w:rPr>
              <w:t xml:space="preserve"> to begin via Interface clinical services.</w:t>
            </w:r>
          </w:p>
          <w:p w14:paraId="4DCCE84B" w14:textId="77777777" w:rsidR="00AB0937" w:rsidRDefault="00AB0937" w:rsidP="00AB0937">
            <w:pPr>
              <w:pStyle w:val="ListParagraph"/>
              <w:numPr>
                <w:ilvl w:val="0"/>
                <w:numId w:val="31"/>
              </w:numPr>
              <w:spacing w:line="276" w:lineRule="auto"/>
              <w:rPr>
                <w:rFonts w:ascii="Arial" w:eastAsia="Arial" w:hAnsi="Arial" w:cs="Arial"/>
                <w:sz w:val="24"/>
                <w:szCs w:val="24"/>
              </w:rPr>
            </w:pPr>
            <w:r w:rsidRPr="74840E08">
              <w:rPr>
                <w:rFonts w:ascii="Arial" w:eastAsia="Arial" w:hAnsi="Arial" w:cs="Arial"/>
                <w:sz w:val="24"/>
                <w:szCs w:val="24"/>
              </w:rPr>
              <w:t>Meet weekly for a progress update to discuss any positives or issues.</w:t>
            </w:r>
          </w:p>
          <w:p w14:paraId="48F86DEC" w14:textId="0215C7B5" w:rsidR="00AB0937" w:rsidRDefault="00AB0937" w:rsidP="00AB0937">
            <w:pPr>
              <w:pStyle w:val="ListParagraph"/>
              <w:numPr>
                <w:ilvl w:val="0"/>
                <w:numId w:val="31"/>
              </w:numPr>
              <w:spacing w:line="276" w:lineRule="auto"/>
              <w:rPr>
                <w:rFonts w:ascii="Arial" w:eastAsia="Arial" w:hAnsi="Arial" w:cs="Arial"/>
                <w:sz w:val="24"/>
                <w:szCs w:val="24"/>
              </w:rPr>
            </w:pPr>
            <w:r w:rsidRPr="74840E08">
              <w:rPr>
                <w:rFonts w:ascii="Arial" w:eastAsia="Arial" w:hAnsi="Arial" w:cs="Arial"/>
                <w:sz w:val="24"/>
                <w:szCs w:val="24"/>
              </w:rPr>
              <w:t xml:space="preserve">Conduct reviews between </w:t>
            </w:r>
            <w:r w:rsidR="002A5C33">
              <w:rPr>
                <w:rFonts w:ascii="Arial" w:eastAsia="Arial" w:hAnsi="Arial" w:cs="Arial"/>
                <w:sz w:val="24"/>
                <w:szCs w:val="24"/>
              </w:rPr>
              <w:t xml:space="preserve">the </w:t>
            </w:r>
            <w:r w:rsidRPr="74840E08">
              <w:rPr>
                <w:rFonts w:ascii="Arial" w:eastAsia="Arial" w:hAnsi="Arial" w:cs="Arial"/>
                <w:sz w:val="24"/>
                <w:szCs w:val="24"/>
              </w:rPr>
              <w:t xml:space="preserve">mid-end </w:t>
            </w:r>
            <w:r w:rsidR="002A5C33">
              <w:rPr>
                <w:rFonts w:ascii="Arial" w:eastAsia="Arial" w:hAnsi="Arial" w:cs="Arial"/>
                <w:sz w:val="24"/>
                <w:szCs w:val="24"/>
              </w:rPr>
              <w:t xml:space="preserve">of </w:t>
            </w:r>
            <w:r w:rsidRPr="74840E08">
              <w:rPr>
                <w:rFonts w:ascii="Arial" w:eastAsia="Arial" w:hAnsi="Arial" w:cs="Arial"/>
                <w:sz w:val="24"/>
                <w:szCs w:val="24"/>
              </w:rPr>
              <w:t>February 2025</w:t>
            </w:r>
          </w:p>
          <w:p w14:paraId="503E299B" w14:textId="77777777" w:rsidR="00C63442" w:rsidRDefault="00C63442" w:rsidP="00DA0092">
            <w:pPr>
              <w:spacing w:line="276" w:lineRule="auto"/>
            </w:pPr>
          </w:p>
        </w:tc>
      </w:tr>
    </w:tbl>
    <w:p w14:paraId="4A64098F" w14:textId="7ACF9A1F" w:rsidR="00785EB0" w:rsidRDefault="00785EB0" w:rsidP="00DA0092">
      <w:pPr>
        <w:spacing w:line="276" w:lineRule="auto"/>
      </w:pPr>
    </w:p>
    <w:p w14:paraId="09B96909" w14:textId="77777777" w:rsidR="005303F6" w:rsidRPr="005602DE" w:rsidRDefault="005303F6" w:rsidP="005303F6">
      <w:pPr>
        <w:pStyle w:val="Heading2"/>
      </w:pPr>
      <w:r>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005303F6">
        <w:trPr>
          <w:trHeight w:val="603"/>
        </w:trPr>
        <w:tc>
          <w:tcPr>
            <w:tcW w:w="4537" w:type="dxa"/>
            <w:shd w:val="clear" w:color="auto" w:fill="F2F2F2" w:themeFill="background1" w:themeFillShade="F2"/>
            <w:vAlign w:val="center"/>
          </w:tcPr>
          <w:p w14:paraId="66000A3A" w14:textId="1C9BA3E6"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77777777" w:rsidR="00BC232E" w:rsidRPr="005303F6" w:rsidRDefault="00BC232E" w:rsidP="005303F6">
            <w:pPr>
              <w:spacing w:line="276" w:lineRule="auto"/>
              <w:rPr>
                <w:rFonts w:ascii="Arial" w:hAnsi="Arial" w:cs="Arial"/>
                <w:sz w:val="24"/>
                <w:szCs w:val="24"/>
              </w:rPr>
            </w:pPr>
            <w:r w:rsidRPr="005303F6">
              <w:rPr>
                <w:rFonts w:ascii="Arial" w:hAnsi="Arial" w:cs="Arial"/>
                <w:sz w:val="24"/>
                <w:szCs w:val="24"/>
              </w:rPr>
              <w:t>XX /</w:t>
            </w:r>
          </w:p>
        </w:tc>
      </w:tr>
      <w:tr w:rsidR="00BC232E" w:rsidRPr="005602DE" w14:paraId="1E5F3671" w14:textId="77777777" w:rsidTr="005303F6">
        <w:tc>
          <w:tcPr>
            <w:tcW w:w="4537" w:type="dxa"/>
            <w:shd w:val="clear" w:color="auto" w:fill="F2F2F2" w:themeFill="background1" w:themeFillShade="F2"/>
            <w:vAlign w:val="center"/>
          </w:tcPr>
          <w:p w14:paraId="7147E83E" w14:textId="174A6ECF"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D556B76" w14:textId="7A6EC289" w:rsidR="002A5C33" w:rsidRPr="002A5C33" w:rsidRDefault="002A5C33" w:rsidP="002A5C33">
            <w:pPr>
              <w:spacing w:line="276" w:lineRule="auto"/>
              <w:rPr>
                <w:rFonts w:ascii="Arial" w:hAnsi="Arial" w:cs="Arial"/>
                <w:sz w:val="24"/>
                <w:szCs w:val="24"/>
              </w:rPr>
            </w:pPr>
            <w:r w:rsidRPr="002A5C33">
              <w:rPr>
                <w:rFonts w:ascii="Arial" w:hAnsi="Arial" w:cs="Arial"/>
                <w:sz w:val="24"/>
                <w:szCs w:val="24"/>
                <w:bdr w:val="none" w:sz="0" w:space="0" w:color="auto" w:frame="1"/>
              </w:rPr>
              <w:t xml:space="preserve">[Removed for publication] </w:t>
            </w:r>
            <w:r w:rsidRPr="002A5C33">
              <w:rPr>
                <w:rFonts w:ascii="Arial" w:hAnsi="Arial" w:cs="Arial"/>
                <w:sz w:val="24"/>
                <w:szCs w:val="24"/>
              </w:rPr>
              <w:t>– Meds Opt</w:t>
            </w:r>
            <w:r>
              <w:rPr>
                <w:rFonts w:ascii="Arial" w:hAnsi="Arial" w:cs="Arial"/>
                <w:sz w:val="24"/>
                <w:szCs w:val="24"/>
              </w:rPr>
              <w:t xml:space="preserve">imisation </w:t>
            </w:r>
            <w:r w:rsidRPr="002A5C33">
              <w:rPr>
                <w:rFonts w:ascii="Arial" w:hAnsi="Arial" w:cs="Arial"/>
                <w:sz w:val="24"/>
                <w:szCs w:val="24"/>
              </w:rPr>
              <w:t xml:space="preserve">Service Improvement </w:t>
            </w:r>
            <w:r>
              <w:rPr>
                <w:rFonts w:ascii="Arial" w:hAnsi="Arial" w:cs="Arial"/>
                <w:sz w:val="24"/>
                <w:szCs w:val="24"/>
              </w:rPr>
              <w:t>L</w:t>
            </w:r>
            <w:r w:rsidRPr="002A5C33">
              <w:rPr>
                <w:rFonts w:ascii="Arial" w:hAnsi="Arial" w:cs="Arial"/>
                <w:sz w:val="24"/>
                <w:szCs w:val="24"/>
              </w:rPr>
              <w:t>ead</w:t>
            </w:r>
          </w:p>
          <w:p w14:paraId="310878CB" w14:textId="610678A7" w:rsidR="002A5C33" w:rsidRPr="002A5C33" w:rsidRDefault="002A5C33" w:rsidP="002A5C33">
            <w:pPr>
              <w:spacing w:line="276" w:lineRule="auto"/>
              <w:rPr>
                <w:rFonts w:ascii="Arial" w:hAnsi="Arial" w:cs="Arial"/>
                <w:sz w:val="24"/>
                <w:szCs w:val="24"/>
              </w:rPr>
            </w:pPr>
            <w:r w:rsidRPr="002A5C33">
              <w:rPr>
                <w:rFonts w:ascii="Arial" w:hAnsi="Arial" w:cs="Arial"/>
                <w:sz w:val="24"/>
                <w:szCs w:val="24"/>
                <w:bdr w:val="none" w:sz="0" w:space="0" w:color="auto" w:frame="1"/>
              </w:rPr>
              <w:t xml:space="preserve">[Removed for publication] </w:t>
            </w:r>
            <w:r w:rsidRPr="002A5C33">
              <w:rPr>
                <w:rFonts w:ascii="Arial" w:hAnsi="Arial" w:cs="Arial"/>
                <w:sz w:val="24"/>
                <w:szCs w:val="24"/>
              </w:rPr>
              <w:t>– Meds Opt</w:t>
            </w:r>
            <w:r>
              <w:rPr>
                <w:rFonts w:ascii="Arial" w:hAnsi="Arial" w:cs="Arial"/>
                <w:sz w:val="24"/>
                <w:szCs w:val="24"/>
              </w:rPr>
              <w:t xml:space="preserve">imisation </w:t>
            </w:r>
            <w:r w:rsidRPr="002A5C33">
              <w:rPr>
                <w:rFonts w:ascii="Arial" w:hAnsi="Arial" w:cs="Arial"/>
                <w:sz w:val="24"/>
                <w:szCs w:val="24"/>
              </w:rPr>
              <w:t>Advanced Pharmacist (Diabetes Care)</w:t>
            </w:r>
          </w:p>
          <w:p w14:paraId="5CEA2A22" w14:textId="7554A1F0" w:rsidR="00BC232E" w:rsidRPr="005303F6" w:rsidRDefault="002A5C33" w:rsidP="002A5C33">
            <w:pPr>
              <w:spacing w:line="276" w:lineRule="auto"/>
              <w:rPr>
                <w:rFonts w:ascii="Arial" w:hAnsi="Arial" w:cs="Arial"/>
                <w:sz w:val="24"/>
                <w:szCs w:val="24"/>
              </w:rPr>
            </w:pPr>
            <w:r w:rsidRPr="002A5C33">
              <w:rPr>
                <w:rFonts w:ascii="Arial" w:hAnsi="Arial" w:cs="Arial"/>
                <w:sz w:val="24"/>
                <w:szCs w:val="24"/>
                <w:bdr w:val="none" w:sz="0" w:space="0" w:color="auto" w:frame="1"/>
              </w:rPr>
              <w:t xml:space="preserve">[Removed for publication] </w:t>
            </w:r>
            <w:r w:rsidRPr="002A5C33">
              <w:rPr>
                <w:rFonts w:ascii="Arial" w:hAnsi="Arial" w:cs="Arial"/>
                <w:sz w:val="24"/>
                <w:szCs w:val="24"/>
              </w:rPr>
              <w:t>– Meds Opt</w:t>
            </w:r>
            <w:r>
              <w:rPr>
                <w:rFonts w:ascii="Arial" w:hAnsi="Arial" w:cs="Arial"/>
                <w:sz w:val="24"/>
                <w:szCs w:val="24"/>
              </w:rPr>
              <w:t>imisation</w:t>
            </w:r>
            <w:r w:rsidRPr="002A5C33">
              <w:rPr>
                <w:rFonts w:ascii="Arial" w:hAnsi="Arial" w:cs="Arial"/>
                <w:sz w:val="24"/>
                <w:szCs w:val="24"/>
              </w:rPr>
              <w:t xml:space="preserve"> Pharmacy Technician</w:t>
            </w:r>
          </w:p>
        </w:tc>
      </w:tr>
      <w:tr w:rsidR="005303F6" w:rsidRPr="005602DE" w14:paraId="11381771" w14:textId="77777777" w:rsidTr="005303F6">
        <w:tc>
          <w:tcPr>
            <w:tcW w:w="4537" w:type="dxa"/>
            <w:shd w:val="clear" w:color="auto" w:fill="F2F2F2" w:themeFill="background1" w:themeFillShade="F2"/>
            <w:vAlign w:val="center"/>
          </w:tcPr>
          <w:p w14:paraId="7576F769" w14:textId="45EFD754"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Quality Review completed by:</w:t>
            </w:r>
          </w:p>
        </w:tc>
        <w:tc>
          <w:tcPr>
            <w:tcW w:w="11340" w:type="dxa"/>
            <w:vAlign w:val="center"/>
          </w:tcPr>
          <w:p w14:paraId="3BF56369" w14:textId="59D250F7"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Name:</w:t>
            </w:r>
            <w:r w:rsidR="002A5C33">
              <w:rPr>
                <w:rFonts w:ascii="Arial" w:hAnsi="Arial" w:cs="Arial"/>
                <w:sz w:val="24"/>
                <w:szCs w:val="24"/>
              </w:rPr>
              <w:t xml:space="preserve"> </w:t>
            </w:r>
            <w:r w:rsidR="002A5C33" w:rsidRPr="002A5C33">
              <w:rPr>
                <w:rFonts w:ascii="Arial" w:hAnsi="Arial" w:cs="Arial"/>
                <w:sz w:val="24"/>
                <w:szCs w:val="24"/>
                <w:bdr w:val="none" w:sz="0" w:space="0" w:color="auto" w:frame="1"/>
              </w:rPr>
              <w:t xml:space="preserve">[Removed for publication] </w:t>
            </w:r>
          </w:p>
          <w:p w14:paraId="6FFE7E16" w14:textId="6A040666"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Date:</w:t>
            </w:r>
            <w:r w:rsidR="002A5C33">
              <w:rPr>
                <w:rFonts w:ascii="Arial" w:hAnsi="Arial" w:cs="Arial"/>
                <w:sz w:val="24"/>
                <w:szCs w:val="24"/>
              </w:rPr>
              <w:t xml:space="preserve"> 07.05.2024</w:t>
            </w:r>
          </w:p>
        </w:tc>
      </w:tr>
      <w:tr w:rsidR="005303F6" w:rsidRPr="005602DE" w14:paraId="0D4A20A0" w14:textId="77777777" w:rsidTr="005303F6">
        <w:tc>
          <w:tcPr>
            <w:tcW w:w="4537" w:type="dxa"/>
            <w:shd w:val="clear" w:color="auto" w:fill="F2F2F2" w:themeFill="background1" w:themeFillShade="F2"/>
            <w:vAlign w:val="center"/>
          </w:tcPr>
          <w:p w14:paraId="6490690D" w14:textId="1D2481FE"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3CFBB4AF" w14:textId="51C50A75" w:rsidR="005303F6" w:rsidRPr="005303F6" w:rsidRDefault="005303F6" w:rsidP="005303F6">
            <w:pPr>
              <w:spacing w:line="276" w:lineRule="auto"/>
              <w:rPr>
                <w:rFonts w:ascii="Arial" w:hAnsi="Arial" w:cs="Arial"/>
                <w:sz w:val="24"/>
                <w:szCs w:val="24"/>
              </w:rPr>
            </w:pPr>
            <w:r w:rsidRPr="005303F6">
              <w:rPr>
                <w:rFonts w:ascii="Arial" w:hAnsi="Arial" w:cs="Arial"/>
                <w:sz w:val="24"/>
                <w:szCs w:val="24"/>
              </w:rPr>
              <w:t>Name:</w:t>
            </w:r>
            <w:r w:rsidR="002A5C33">
              <w:rPr>
                <w:rFonts w:ascii="Arial" w:hAnsi="Arial" w:cs="Arial"/>
                <w:sz w:val="24"/>
                <w:szCs w:val="24"/>
              </w:rPr>
              <w:t xml:space="preserve"> </w:t>
            </w:r>
            <w:r w:rsidR="002A5C33" w:rsidRPr="002A5C33">
              <w:rPr>
                <w:rFonts w:ascii="Arial" w:hAnsi="Arial" w:cs="Arial"/>
                <w:sz w:val="24"/>
                <w:szCs w:val="24"/>
                <w:bdr w:val="none" w:sz="0" w:space="0" w:color="auto" w:frame="1"/>
              </w:rPr>
              <w:t xml:space="preserve">[Removed for publication] </w:t>
            </w:r>
          </w:p>
          <w:p w14:paraId="5239D6FD" w14:textId="77777777" w:rsidR="005303F6" w:rsidRDefault="002A5C33" w:rsidP="005303F6">
            <w:pPr>
              <w:spacing w:line="276" w:lineRule="auto"/>
              <w:rPr>
                <w:rFonts w:ascii="Arial" w:hAnsi="Arial" w:cs="Arial"/>
                <w:sz w:val="24"/>
                <w:szCs w:val="24"/>
              </w:rPr>
            </w:pPr>
            <w:r>
              <w:rPr>
                <w:rFonts w:ascii="Arial" w:hAnsi="Arial" w:cs="Arial"/>
                <w:sz w:val="24"/>
                <w:szCs w:val="24"/>
              </w:rPr>
              <w:t>First review d</w:t>
            </w:r>
            <w:r w:rsidR="005303F6" w:rsidRPr="005303F6">
              <w:rPr>
                <w:rFonts w:ascii="Arial" w:hAnsi="Arial" w:cs="Arial"/>
                <w:sz w:val="24"/>
                <w:szCs w:val="24"/>
              </w:rPr>
              <w:t>ate:</w:t>
            </w:r>
            <w:r>
              <w:rPr>
                <w:rFonts w:ascii="Arial" w:hAnsi="Arial" w:cs="Arial"/>
                <w:sz w:val="24"/>
                <w:szCs w:val="24"/>
              </w:rPr>
              <w:t xml:space="preserve"> 09.01.2024</w:t>
            </w:r>
          </w:p>
          <w:p w14:paraId="03876203" w14:textId="77777777" w:rsidR="002A5C33" w:rsidRDefault="002A5C33" w:rsidP="005303F6">
            <w:pPr>
              <w:spacing w:line="276" w:lineRule="auto"/>
              <w:rPr>
                <w:rFonts w:ascii="Arial" w:hAnsi="Arial" w:cs="Arial"/>
                <w:sz w:val="24"/>
                <w:szCs w:val="24"/>
              </w:rPr>
            </w:pPr>
            <w:r>
              <w:rPr>
                <w:rFonts w:ascii="Arial" w:hAnsi="Arial" w:cs="Arial"/>
                <w:sz w:val="24"/>
                <w:szCs w:val="24"/>
              </w:rPr>
              <w:t>Second review date: 16.04.2024</w:t>
            </w:r>
          </w:p>
          <w:p w14:paraId="131AFC34" w14:textId="5FAB37C8" w:rsidR="002A5C33" w:rsidRPr="005303F6" w:rsidRDefault="002A5C33" w:rsidP="005303F6">
            <w:pPr>
              <w:spacing w:line="276" w:lineRule="auto"/>
              <w:rPr>
                <w:rFonts w:ascii="Arial" w:hAnsi="Arial" w:cs="Arial"/>
                <w:sz w:val="24"/>
                <w:szCs w:val="24"/>
              </w:rPr>
            </w:pPr>
            <w:r>
              <w:rPr>
                <w:rFonts w:ascii="Arial" w:hAnsi="Arial" w:cs="Arial"/>
                <w:sz w:val="24"/>
                <w:szCs w:val="24"/>
              </w:rPr>
              <w:lastRenderedPageBreak/>
              <w:t>Third review date: 08.05.2024</w:t>
            </w:r>
          </w:p>
        </w:tc>
      </w:tr>
      <w:tr w:rsidR="00BC232E" w:rsidRPr="005602DE" w14:paraId="4C1D1990" w14:textId="77777777" w:rsidTr="005303F6">
        <w:tc>
          <w:tcPr>
            <w:tcW w:w="4537" w:type="dxa"/>
            <w:shd w:val="clear" w:color="auto" w:fill="F2F2F2" w:themeFill="background1" w:themeFillShade="F2"/>
            <w:vAlign w:val="center"/>
          </w:tcPr>
          <w:p w14:paraId="49EC1D11" w14:textId="1B3104DE"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lastRenderedPageBreak/>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3786DEC6" w14:textId="4FB89D3C" w:rsidR="00BC232E" w:rsidRPr="002A5C33" w:rsidRDefault="002A5C33" w:rsidP="005303F6">
            <w:pPr>
              <w:spacing w:line="276" w:lineRule="auto"/>
              <w:rPr>
                <w:rFonts w:ascii="Arial" w:hAnsi="Arial" w:cs="Arial"/>
                <w:sz w:val="24"/>
                <w:szCs w:val="24"/>
              </w:rPr>
            </w:pPr>
            <w:r w:rsidRPr="002A5C33">
              <w:rPr>
                <w:rFonts w:ascii="Arial" w:eastAsia="Segoe UI" w:hAnsi="Arial" w:cs="Arial"/>
                <w:color w:val="000000" w:themeColor="text1"/>
                <w:sz w:val="24"/>
                <w:szCs w:val="24"/>
              </w:rPr>
              <w:t>Reviewed at Panel Assurance meeting: 16</w:t>
            </w:r>
            <w:r>
              <w:rPr>
                <w:rFonts w:ascii="Arial" w:eastAsia="Segoe UI" w:hAnsi="Arial" w:cs="Arial"/>
                <w:color w:val="000000" w:themeColor="text1"/>
                <w:sz w:val="24"/>
                <w:szCs w:val="24"/>
              </w:rPr>
              <w:t>.</w:t>
            </w:r>
            <w:r w:rsidRPr="002A5C33">
              <w:rPr>
                <w:rFonts w:ascii="Arial" w:eastAsia="Segoe UI" w:hAnsi="Arial" w:cs="Arial"/>
                <w:color w:val="000000" w:themeColor="text1"/>
                <w:sz w:val="24"/>
                <w:szCs w:val="24"/>
              </w:rPr>
              <w:t>05</w:t>
            </w:r>
            <w:r>
              <w:rPr>
                <w:rFonts w:ascii="Arial" w:eastAsia="Segoe UI" w:hAnsi="Arial" w:cs="Arial"/>
                <w:color w:val="000000" w:themeColor="text1"/>
                <w:sz w:val="24"/>
                <w:szCs w:val="24"/>
              </w:rPr>
              <w:t>.</w:t>
            </w:r>
            <w:r w:rsidRPr="002A5C33">
              <w:rPr>
                <w:rFonts w:ascii="Arial" w:eastAsia="Segoe UI" w:hAnsi="Arial" w:cs="Arial"/>
                <w:color w:val="000000" w:themeColor="text1"/>
                <w:sz w:val="24"/>
                <w:szCs w:val="24"/>
              </w:rPr>
              <w:t>2024</w:t>
            </w:r>
          </w:p>
        </w:tc>
      </w:tr>
      <w:tr w:rsidR="00BC232E" w:rsidRPr="005602DE" w14:paraId="3F38EA67" w14:textId="77777777" w:rsidTr="005303F6">
        <w:tc>
          <w:tcPr>
            <w:tcW w:w="4537" w:type="dxa"/>
            <w:shd w:val="clear" w:color="auto" w:fill="F2F2F2" w:themeFill="background1" w:themeFillShade="F2"/>
            <w:vAlign w:val="center"/>
          </w:tcPr>
          <w:p w14:paraId="79A3506A" w14:textId="48A55600"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Proposed review date (6 months post implementation date)</w:t>
            </w:r>
          </w:p>
        </w:tc>
        <w:tc>
          <w:tcPr>
            <w:tcW w:w="11340" w:type="dxa"/>
            <w:vAlign w:val="center"/>
          </w:tcPr>
          <w:p w14:paraId="7DB90D1C" w14:textId="77777777" w:rsidR="00BC232E" w:rsidRPr="005303F6" w:rsidRDefault="00BC232E" w:rsidP="005303F6">
            <w:pPr>
              <w:spacing w:line="276" w:lineRule="auto"/>
              <w:rPr>
                <w:rFonts w:ascii="Arial" w:hAnsi="Arial" w:cs="Arial"/>
                <w:color w:val="ED7D31" w:themeColor="accent2"/>
                <w:sz w:val="24"/>
                <w:szCs w:val="24"/>
              </w:rPr>
            </w:pPr>
          </w:p>
        </w:tc>
      </w:tr>
      <w:tr w:rsidR="00BC232E" w:rsidRPr="005602DE" w14:paraId="7380C408" w14:textId="77777777" w:rsidTr="005303F6">
        <w:tc>
          <w:tcPr>
            <w:tcW w:w="4537" w:type="dxa"/>
            <w:shd w:val="clear" w:color="auto" w:fill="F2F2F2" w:themeFill="background1" w:themeFillShade="F2"/>
            <w:vAlign w:val="center"/>
          </w:tcPr>
          <w:p w14:paraId="05853562" w14:textId="77777777"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F778803" w14:textId="7E4BC91D" w:rsidR="002A5C33" w:rsidRDefault="002A5C33" w:rsidP="002A5C33">
            <w:pPr>
              <w:spacing w:line="276" w:lineRule="auto"/>
              <w:rPr>
                <w:rFonts w:ascii="Arial" w:hAnsi="Arial" w:cs="Arial"/>
                <w:sz w:val="24"/>
                <w:szCs w:val="24"/>
              </w:rPr>
            </w:pPr>
            <w:r w:rsidRPr="002A5C33">
              <w:rPr>
                <w:rFonts w:ascii="Arial" w:hAnsi="Arial" w:cs="Arial"/>
                <w:sz w:val="24"/>
                <w:szCs w:val="24"/>
              </w:rPr>
              <w:t>10</w:t>
            </w:r>
            <w:r>
              <w:rPr>
                <w:rFonts w:ascii="Arial" w:hAnsi="Arial" w:cs="Arial"/>
                <w:sz w:val="24"/>
                <w:szCs w:val="24"/>
              </w:rPr>
              <w:t>.04.</w:t>
            </w:r>
            <w:r w:rsidRPr="002A5C33">
              <w:rPr>
                <w:rFonts w:ascii="Arial" w:hAnsi="Arial" w:cs="Arial"/>
                <w:sz w:val="24"/>
                <w:szCs w:val="24"/>
              </w:rPr>
              <w:t>2024</w:t>
            </w:r>
            <w:r>
              <w:rPr>
                <w:rFonts w:ascii="Arial" w:hAnsi="Arial" w:cs="Arial"/>
                <w:sz w:val="24"/>
                <w:szCs w:val="24"/>
              </w:rPr>
              <w:t xml:space="preserve"> - </w:t>
            </w:r>
            <w:r w:rsidRPr="002A5C33">
              <w:rPr>
                <w:rFonts w:ascii="Arial" w:hAnsi="Arial" w:cs="Arial"/>
                <w:sz w:val="24"/>
                <w:szCs w:val="24"/>
              </w:rPr>
              <w:t xml:space="preserve">Involvement team </w:t>
            </w:r>
            <w:proofErr w:type="gramStart"/>
            <w:r w:rsidRPr="002A5C33">
              <w:rPr>
                <w:rFonts w:ascii="Arial" w:hAnsi="Arial" w:cs="Arial"/>
                <w:sz w:val="24"/>
                <w:szCs w:val="24"/>
              </w:rPr>
              <w:t>reviewed</w:t>
            </w:r>
            <w:proofErr w:type="gramEnd"/>
            <w:r w:rsidRPr="002A5C33">
              <w:rPr>
                <w:rFonts w:ascii="Arial" w:hAnsi="Arial" w:cs="Arial"/>
                <w:sz w:val="24"/>
                <w:szCs w:val="24"/>
              </w:rPr>
              <w:t xml:space="preserve"> </w:t>
            </w:r>
          </w:p>
          <w:p w14:paraId="07E7B1C7" w14:textId="77777777" w:rsidR="002A5C33" w:rsidRPr="002A5C33" w:rsidRDefault="002A5C33" w:rsidP="002A5C33">
            <w:pPr>
              <w:spacing w:line="276" w:lineRule="auto"/>
              <w:rPr>
                <w:rFonts w:ascii="Arial" w:hAnsi="Arial" w:cs="Arial"/>
                <w:sz w:val="24"/>
                <w:szCs w:val="24"/>
              </w:rPr>
            </w:pPr>
          </w:p>
          <w:p w14:paraId="509EB489" w14:textId="5DA2A94F" w:rsidR="00BC232E" w:rsidRPr="005303F6" w:rsidRDefault="002A5C33" w:rsidP="002A5C33">
            <w:pPr>
              <w:spacing w:line="276" w:lineRule="auto"/>
              <w:rPr>
                <w:rFonts w:ascii="Arial" w:hAnsi="Arial" w:cs="Arial"/>
                <w:sz w:val="24"/>
                <w:szCs w:val="24"/>
              </w:rPr>
            </w:pPr>
            <w:r>
              <w:rPr>
                <w:rFonts w:ascii="Arial" w:hAnsi="Arial" w:cs="Arial"/>
                <w:sz w:val="24"/>
                <w:szCs w:val="24"/>
              </w:rPr>
              <w:t>16.04.2024 -</w:t>
            </w:r>
            <w:r w:rsidRPr="002A5C33">
              <w:rPr>
                <w:rFonts w:ascii="Arial" w:hAnsi="Arial" w:cs="Arial"/>
                <w:sz w:val="24"/>
                <w:szCs w:val="24"/>
              </w:rPr>
              <w:t xml:space="preserve"> Quality </w:t>
            </w:r>
            <w:r>
              <w:rPr>
                <w:rFonts w:ascii="Arial" w:hAnsi="Arial" w:cs="Arial"/>
                <w:sz w:val="24"/>
                <w:szCs w:val="24"/>
              </w:rPr>
              <w:t>and</w:t>
            </w:r>
            <w:r w:rsidRPr="002A5C33">
              <w:rPr>
                <w:rFonts w:ascii="Arial" w:hAnsi="Arial" w:cs="Arial"/>
                <w:sz w:val="24"/>
                <w:szCs w:val="24"/>
              </w:rPr>
              <w:t xml:space="preserve"> Equality Provisional </w:t>
            </w:r>
            <w:r>
              <w:rPr>
                <w:rFonts w:ascii="Arial" w:hAnsi="Arial" w:cs="Arial"/>
                <w:sz w:val="24"/>
                <w:szCs w:val="24"/>
              </w:rPr>
              <w:t>second</w:t>
            </w:r>
            <w:r w:rsidRPr="002A5C33">
              <w:rPr>
                <w:rFonts w:ascii="Arial" w:hAnsi="Arial" w:cs="Arial"/>
                <w:sz w:val="24"/>
                <w:szCs w:val="24"/>
              </w:rPr>
              <w:t xml:space="preserve"> review </w:t>
            </w:r>
          </w:p>
        </w:tc>
      </w:tr>
    </w:tbl>
    <w:p w14:paraId="22E60477" w14:textId="7878BA1A" w:rsidR="001F288A" w:rsidRDefault="001F288A" w:rsidP="00DA0092">
      <w:pPr>
        <w:spacing w:line="276" w:lineRule="auto"/>
      </w:pPr>
    </w:p>
    <w:p w14:paraId="7B8BCEFD" w14:textId="1A96E8C2" w:rsidR="005303F6" w:rsidRDefault="005303F6" w:rsidP="005303F6">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5303F6">
            <w:pPr>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A80CA9">
        <w:trPr>
          <w:trHeight w:val="481"/>
        </w:trPr>
        <w:tc>
          <w:tcPr>
            <w:tcW w:w="3397" w:type="dxa"/>
            <w:shd w:val="clear" w:color="auto" w:fill="00B050"/>
            <w:vAlign w:val="center"/>
          </w:tcPr>
          <w:p w14:paraId="528869F1" w14:textId="17597B46" w:rsidR="005B383F" w:rsidRPr="005303F6" w:rsidRDefault="005B383F" w:rsidP="00673D5E">
            <w:pPr>
              <w:rPr>
                <w:rFonts w:ascii="Arial" w:hAnsi="Arial" w:cs="Arial"/>
                <w:b/>
                <w:bCs/>
                <w:sz w:val="24"/>
                <w:szCs w:val="24"/>
              </w:rPr>
            </w:pPr>
            <w:r w:rsidRPr="005303F6">
              <w:rPr>
                <w:rFonts w:ascii="Arial" w:hAnsi="Arial" w:cs="Arial"/>
                <w:b/>
                <w:bCs/>
                <w:sz w:val="24"/>
                <w:szCs w:val="24"/>
              </w:rPr>
              <w:t>Low</w:t>
            </w:r>
          </w:p>
        </w:tc>
      </w:tr>
      <w:tr w:rsidR="005B383F" w14:paraId="5FFC8878" w14:textId="77777777" w:rsidTr="00673D5E">
        <w:trPr>
          <w:trHeight w:val="559"/>
        </w:trPr>
        <w:tc>
          <w:tcPr>
            <w:tcW w:w="3397" w:type="dxa"/>
            <w:shd w:val="clear" w:color="auto" w:fill="FFC000"/>
            <w:vAlign w:val="center"/>
          </w:tcPr>
          <w:p w14:paraId="4DEFFA76" w14:textId="38CD1B5B" w:rsidR="005B383F" w:rsidRPr="005303F6" w:rsidRDefault="005B383F" w:rsidP="00673D5E">
            <w:pPr>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73D5E">
        <w:trPr>
          <w:trHeight w:val="551"/>
        </w:trPr>
        <w:tc>
          <w:tcPr>
            <w:tcW w:w="3397" w:type="dxa"/>
            <w:shd w:val="clear" w:color="auto" w:fill="FF0000"/>
            <w:vAlign w:val="center"/>
          </w:tcPr>
          <w:p w14:paraId="760C4440" w14:textId="614DEBF7" w:rsidR="005B383F" w:rsidRPr="005303F6" w:rsidRDefault="005B383F" w:rsidP="00673D5E">
            <w:pPr>
              <w:rPr>
                <w:rFonts w:ascii="Arial" w:hAnsi="Arial" w:cs="Arial"/>
                <w:b/>
                <w:bCs/>
                <w:sz w:val="24"/>
                <w:szCs w:val="24"/>
              </w:rPr>
            </w:pPr>
            <w:r w:rsidRPr="005303F6">
              <w:rPr>
                <w:rFonts w:ascii="Arial" w:hAnsi="Arial" w:cs="Arial"/>
                <w:b/>
                <w:bCs/>
                <w:sz w:val="24"/>
                <w:szCs w:val="24"/>
              </w:rPr>
              <w:t>High</w:t>
            </w:r>
          </w:p>
        </w:tc>
      </w:tr>
    </w:tbl>
    <w:p w14:paraId="7D0FFDA6" w14:textId="77777777" w:rsidR="00230DF0" w:rsidRDefault="00230DF0" w:rsidP="00DA0092">
      <w:pPr>
        <w:spacing w:line="276" w:lineRule="auto"/>
      </w:pPr>
    </w:p>
    <w:p w14:paraId="37F6C3E5" w14:textId="5F06DF73" w:rsidR="00230DF0" w:rsidRDefault="00230DF0" w:rsidP="00230DF0">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DA0092">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30DF0" w:rsidRDefault="001C5E09" w:rsidP="00230DF0">
            <w:pPr>
              <w:spacing w:line="276" w:lineRule="auto"/>
              <w:rPr>
                <w:rFonts w:ascii="Arial" w:hAnsi="Arial" w:cs="Arial"/>
                <w:sz w:val="24"/>
                <w:szCs w:val="24"/>
              </w:rPr>
            </w:pPr>
            <w:r w:rsidRPr="00230DF0">
              <w:rPr>
                <w:rFonts w:ascii="Arial" w:hAnsi="Arial" w:cs="Arial"/>
                <w:sz w:val="24"/>
                <w:szCs w:val="24"/>
              </w:rPr>
              <w:t>PMO</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PI</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Director</w:t>
            </w:r>
          </w:p>
        </w:tc>
        <w:tc>
          <w:tcPr>
            <w:tcW w:w="7597" w:type="dxa"/>
            <w:noWrap/>
            <w:vAlign w:val="center"/>
            <w:hideMark/>
          </w:tcPr>
          <w:p w14:paraId="23B6EA58" w14:textId="44053F27" w:rsidR="001F288A" w:rsidRPr="00230DF0" w:rsidRDefault="001F288A" w:rsidP="00230DF0">
            <w:pPr>
              <w:spacing w:line="276" w:lineRule="auto"/>
              <w:rPr>
                <w:rFonts w:ascii="Arial" w:hAnsi="Arial" w:cs="Arial"/>
                <w:sz w:val="24"/>
                <w:szCs w:val="24"/>
              </w:rPr>
            </w:pPr>
          </w:p>
        </w:tc>
        <w:tc>
          <w:tcPr>
            <w:tcW w:w="1191" w:type="dxa"/>
            <w:noWrap/>
            <w:vAlign w:val="center"/>
            <w:hideMark/>
          </w:tcPr>
          <w:p w14:paraId="3B48FE2C"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c>
          <w:tcPr>
            <w:tcW w:w="3261" w:type="dxa"/>
            <w:noWrap/>
            <w:vAlign w:val="center"/>
            <w:hideMark/>
          </w:tcPr>
          <w:p w14:paraId="7A4BAD68"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r>
      <w:tr w:rsidR="001F288A" w:rsidRPr="00EB6CF5" w14:paraId="6D52C65B" w14:textId="77777777" w:rsidTr="00230DF0">
        <w:trPr>
          <w:trHeight w:val="700"/>
        </w:trPr>
        <w:tc>
          <w:tcPr>
            <w:tcW w:w="3828" w:type="dxa"/>
            <w:noWrap/>
            <w:vAlign w:val="center"/>
          </w:tcPr>
          <w:p w14:paraId="698D0712" w14:textId="77777777" w:rsidR="001F288A" w:rsidRPr="00230DF0" w:rsidRDefault="001F288A" w:rsidP="00230DF0">
            <w:pPr>
              <w:spacing w:line="276" w:lineRule="auto"/>
              <w:rPr>
                <w:rFonts w:ascii="Arial" w:hAnsi="Arial" w:cs="Arial"/>
                <w:sz w:val="24"/>
                <w:szCs w:val="24"/>
              </w:rPr>
            </w:pPr>
            <w:r w:rsidRPr="00230DF0">
              <w:rPr>
                <w:rFonts w:ascii="Arial" w:hAnsi="Arial" w:cs="Arial"/>
                <w:sz w:val="24"/>
                <w:szCs w:val="24"/>
              </w:rPr>
              <w:t>Proposed 6-month review date (post implementation)</w:t>
            </w:r>
          </w:p>
        </w:tc>
        <w:tc>
          <w:tcPr>
            <w:tcW w:w="7597" w:type="dxa"/>
            <w:noWrap/>
            <w:vAlign w:val="center"/>
          </w:tcPr>
          <w:p w14:paraId="62551C79" w14:textId="22F829BE" w:rsidR="001F288A" w:rsidRPr="00230DF0" w:rsidRDefault="003A118F" w:rsidP="00230DF0">
            <w:pPr>
              <w:spacing w:line="276" w:lineRule="auto"/>
              <w:rPr>
                <w:rFonts w:ascii="Arial" w:hAnsi="Arial" w:cs="Arial"/>
                <w:sz w:val="24"/>
                <w:szCs w:val="24"/>
              </w:rPr>
            </w:pPr>
            <w:r w:rsidRPr="00230DF0">
              <w:rPr>
                <w:rFonts w:ascii="Arial" w:hAnsi="Arial" w:cs="Arial"/>
                <w:sz w:val="24"/>
                <w:szCs w:val="24"/>
              </w:rPr>
              <w:t>To be agreed with P</w:t>
            </w:r>
            <w:r w:rsidR="00A24252" w:rsidRPr="00230DF0">
              <w:rPr>
                <w:rFonts w:ascii="Arial" w:hAnsi="Arial" w:cs="Arial"/>
                <w:sz w:val="24"/>
                <w:szCs w:val="24"/>
              </w:rPr>
              <w:t>athway Integration</w:t>
            </w:r>
            <w:r w:rsidR="00230DF0">
              <w:rPr>
                <w:rFonts w:ascii="Arial" w:hAnsi="Arial" w:cs="Arial"/>
                <w:sz w:val="24"/>
                <w:szCs w:val="24"/>
              </w:rPr>
              <w:t xml:space="preserve"> </w:t>
            </w:r>
            <w:r w:rsidR="00A24252" w:rsidRPr="00230DF0">
              <w:rPr>
                <w:rFonts w:ascii="Arial" w:hAnsi="Arial" w:cs="Arial"/>
                <w:sz w:val="24"/>
                <w:szCs w:val="24"/>
              </w:rPr>
              <w:t>/</w:t>
            </w:r>
            <w:r w:rsidR="00230DF0">
              <w:rPr>
                <w:rFonts w:ascii="Arial" w:hAnsi="Arial" w:cs="Arial"/>
                <w:sz w:val="24"/>
                <w:szCs w:val="24"/>
              </w:rPr>
              <w:t xml:space="preserve"> </w:t>
            </w:r>
            <w:r w:rsidR="00A24252" w:rsidRPr="00230DF0">
              <w:rPr>
                <w:rFonts w:ascii="Arial" w:hAnsi="Arial" w:cs="Arial"/>
                <w:sz w:val="24"/>
                <w:szCs w:val="24"/>
              </w:rPr>
              <w:t>Programme or scheme lead</w:t>
            </w:r>
          </w:p>
        </w:tc>
        <w:tc>
          <w:tcPr>
            <w:tcW w:w="1191" w:type="dxa"/>
            <w:noWrap/>
            <w:vAlign w:val="center"/>
          </w:tcPr>
          <w:p w14:paraId="76322D1D" w14:textId="77777777" w:rsidR="001F288A" w:rsidRPr="00EB6CF5" w:rsidRDefault="001F288A" w:rsidP="00230DF0">
            <w:pPr>
              <w:spacing w:line="276" w:lineRule="auto"/>
              <w:rPr>
                <w:rFonts w:ascii="Arial" w:hAnsi="Arial" w:cs="Arial"/>
                <w:sz w:val="24"/>
                <w:szCs w:val="24"/>
              </w:rPr>
            </w:pPr>
          </w:p>
        </w:tc>
        <w:tc>
          <w:tcPr>
            <w:tcW w:w="3261" w:type="dxa"/>
            <w:noWrap/>
            <w:vAlign w:val="center"/>
          </w:tcPr>
          <w:p w14:paraId="7DF9A598" w14:textId="77777777" w:rsidR="001F288A" w:rsidRPr="00EB6CF5" w:rsidRDefault="001F288A" w:rsidP="00230DF0">
            <w:pPr>
              <w:spacing w:line="276" w:lineRule="auto"/>
              <w:rPr>
                <w:rFonts w:ascii="Arial" w:hAnsi="Arial" w:cs="Arial"/>
                <w:sz w:val="24"/>
                <w:szCs w:val="24"/>
              </w:rPr>
            </w:pPr>
          </w:p>
        </w:tc>
      </w:tr>
    </w:tbl>
    <w:p w14:paraId="07587EEE" w14:textId="1D410EF0" w:rsidR="002A5C33" w:rsidRDefault="002A5C33" w:rsidP="00DA0092">
      <w:pPr>
        <w:spacing w:line="276" w:lineRule="auto"/>
      </w:pPr>
    </w:p>
    <w:p w14:paraId="63E6D558" w14:textId="77777777" w:rsidR="002A5C33" w:rsidRDefault="002A5C33">
      <w:r>
        <w:br w:type="page"/>
      </w:r>
    </w:p>
    <w:p w14:paraId="25BC4A75" w14:textId="6F834578" w:rsidR="00230DF0" w:rsidRDefault="00230DF0" w:rsidP="00230DF0">
      <w:pPr>
        <w:pStyle w:val="Heading2"/>
      </w:pPr>
      <w:r>
        <w:lastRenderedPageBreak/>
        <w:t>N</w:t>
      </w:r>
      <w:r w:rsidRPr="00BC232E">
        <w:t>: Review</w:t>
      </w:r>
    </w:p>
    <w:p w14:paraId="13B73130" w14:textId="42F18ADD" w:rsidR="00230DF0" w:rsidRPr="00230DF0" w:rsidRDefault="00230DF0" w:rsidP="00230DF0">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DA0092">
            <w:pPr>
              <w:spacing w:line="276" w:lineRule="auto"/>
              <w:rPr>
                <w:rFonts w:ascii="Arial" w:eastAsia="Calibri" w:hAnsi="Arial" w:cs="Arial"/>
                <w:sz w:val="24"/>
                <w:szCs w:val="24"/>
              </w:rPr>
            </w:pPr>
          </w:p>
          <w:p w14:paraId="474FB547" w14:textId="77777777" w:rsidR="00BC232E" w:rsidRPr="00BC232E" w:rsidRDefault="00BC232E" w:rsidP="00DA0092">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DA0092">
            <w:pPr>
              <w:spacing w:line="276" w:lineRule="auto"/>
              <w:rPr>
                <w:rFonts w:ascii="Arial" w:eastAsia="Calibri" w:hAnsi="Arial" w:cs="Arial"/>
                <w:sz w:val="24"/>
                <w:szCs w:val="24"/>
              </w:rPr>
            </w:pPr>
          </w:p>
          <w:p w14:paraId="64AF4729" w14:textId="77777777" w:rsidR="00BC232E" w:rsidRPr="00BC232E" w:rsidRDefault="00BC232E" w:rsidP="00DA0092">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DA0092">
            <w:pPr>
              <w:spacing w:line="276" w:lineRule="auto"/>
              <w:rPr>
                <w:rFonts w:ascii="Arial" w:eastAsia="Calibri" w:hAnsi="Arial" w:cs="Arial"/>
                <w:sz w:val="24"/>
                <w:szCs w:val="24"/>
              </w:rPr>
            </w:pPr>
          </w:p>
          <w:p w14:paraId="4D8AAFEC" w14:textId="77777777" w:rsidR="00BC232E" w:rsidRPr="00BC232E" w:rsidRDefault="00BC232E" w:rsidP="00DA0092">
            <w:pPr>
              <w:spacing w:line="276" w:lineRule="auto"/>
              <w:rPr>
                <w:rFonts w:ascii="Arial" w:eastAsia="Calibri" w:hAnsi="Arial" w:cs="Arial"/>
                <w:sz w:val="24"/>
                <w:szCs w:val="24"/>
              </w:rPr>
            </w:pPr>
          </w:p>
        </w:tc>
      </w:tr>
    </w:tbl>
    <w:p w14:paraId="79CA7C5D"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DA0092">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 xml:space="preserve">(If not </w:t>
            </w:r>
            <w:proofErr w:type="gramStart"/>
            <w:r w:rsidRPr="00230DF0">
              <w:rPr>
                <w:rFonts w:ascii="Arial" w:eastAsia="Calibri" w:hAnsi="Arial" w:cs="Arial"/>
                <w:sz w:val="24"/>
                <w:szCs w:val="24"/>
              </w:rPr>
              <w:t>why not</w:t>
            </w:r>
            <w:proofErr w:type="gramEnd"/>
            <w:r w:rsidRPr="00230DF0">
              <w:rPr>
                <w:rFonts w:ascii="Arial" w:eastAsia="Calibri" w:hAnsi="Arial" w:cs="Arial"/>
                <w:sz w:val="24"/>
                <w:szCs w:val="24"/>
              </w:rPr>
              <w:t xml:space="preserve">,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230DF0">
            <w:pPr>
              <w:spacing w:line="276" w:lineRule="auto"/>
              <w:rPr>
                <w:rFonts w:ascii="Arial" w:eastAsia="Calibri" w:hAnsi="Arial" w:cs="Arial"/>
                <w:sz w:val="24"/>
                <w:szCs w:val="24"/>
              </w:rPr>
            </w:pPr>
          </w:p>
        </w:tc>
      </w:tr>
    </w:tbl>
    <w:p w14:paraId="50B749DB"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230DF0">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230DF0">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230DF0">
            <w:pPr>
              <w:spacing w:line="276" w:lineRule="auto"/>
              <w:rPr>
                <w:rFonts w:ascii="Arial" w:eastAsia="Calibri" w:hAnsi="Arial" w:cs="Arial"/>
                <w:sz w:val="24"/>
                <w:szCs w:val="24"/>
              </w:rPr>
            </w:pPr>
          </w:p>
        </w:tc>
      </w:tr>
    </w:tbl>
    <w:p w14:paraId="12F07C50"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 xml:space="preserve">Overall conclusion </w:t>
            </w:r>
          </w:p>
          <w:p w14:paraId="0B464F6E" w14:textId="58366D54" w:rsidR="00BC232E" w:rsidRPr="00BC232E"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230DF0">
            <w:pPr>
              <w:spacing w:line="276" w:lineRule="auto"/>
              <w:rPr>
                <w:rFonts w:ascii="Arial" w:eastAsia="Calibri" w:hAnsi="Arial" w:cs="Arial"/>
                <w:sz w:val="24"/>
                <w:szCs w:val="24"/>
              </w:rPr>
            </w:pPr>
          </w:p>
        </w:tc>
      </w:tr>
    </w:tbl>
    <w:p w14:paraId="19AFF514"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lastRenderedPageBreak/>
              <w:t>What are the next steps following the completion of the review?</w:t>
            </w:r>
          </w:p>
          <w:p w14:paraId="2645242D" w14:textId="7D6C2264" w:rsidR="00BC232E" w:rsidRPr="00BC232E" w:rsidRDefault="00BC232E" w:rsidP="00DA0092">
            <w:pPr>
              <w:spacing w:line="276" w:lineRule="auto"/>
              <w:rPr>
                <w:rFonts w:ascii="Arial" w:eastAsia="Calibri" w:hAnsi="Arial" w:cs="Arial"/>
                <w:iCs/>
                <w:color w:val="984806"/>
                <w:sz w:val="24"/>
                <w:szCs w:val="24"/>
              </w:rPr>
            </w:pPr>
            <w:r w:rsidRPr="00230DF0">
              <w:rPr>
                <w:rFonts w:ascii="Arial" w:eastAsia="Calibri" w:hAnsi="Arial" w:cs="Arial"/>
                <w:sz w:val="24"/>
                <w:szCs w:val="24"/>
              </w:rPr>
              <w:t xml:space="preserve">i.e. </w:t>
            </w:r>
            <w:proofErr w:type="gramStart"/>
            <w:r w:rsidRPr="00230DF0">
              <w:rPr>
                <w:rFonts w:ascii="Arial" w:eastAsia="Calibri" w:hAnsi="Arial" w:cs="Arial"/>
                <w:sz w:val="24"/>
                <w:szCs w:val="24"/>
              </w:rPr>
              <w:t>Future plans</w:t>
            </w:r>
            <w:proofErr w:type="gramEnd"/>
            <w:r w:rsidRPr="00230DF0">
              <w:rPr>
                <w:rFonts w:ascii="Arial" w:eastAsia="Calibri" w:hAnsi="Arial" w:cs="Arial"/>
                <w:sz w:val="24"/>
                <w:szCs w:val="24"/>
              </w:rPr>
              <w:t>,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230DF0">
            <w:pPr>
              <w:spacing w:line="276" w:lineRule="auto"/>
              <w:rPr>
                <w:rFonts w:ascii="Arial" w:eastAsia="Calibri" w:hAnsi="Arial" w:cs="Arial"/>
                <w:sz w:val="24"/>
                <w:szCs w:val="24"/>
              </w:rPr>
            </w:pPr>
          </w:p>
        </w:tc>
      </w:tr>
    </w:tbl>
    <w:p w14:paraId="30D14EBA" w14:textId="77777777" w:rsidR="00BC232E" w:rsidRDefault="00BC232E" w:rsidP="00DA0092">
      <w:pPr>
        <w:spacing w:line="276" w:lineRule="auto"/>
      </w:pPr>
    </w:p>
    <w:p w14:paraId="39BE6203" w14:textId="77777777" w:rsidR="00BC232E" w:rsidRDefault="00BC232E" w:rsidP="00DA0092">
      <w:pPr>
        <w:spacing w:line="276" w:lineRule="auto"/>
      </w:pPr>
    </w:p>
    <w:p w14:paraId="4A4A71AB" w14:textId="357DE4C6" w:rsidR="00BC232E" w:rsidRPr="00BC232E" w:rsidRDefault="00BC232E" w:rsidP="00DA0092">
      <w:pPr>
        <w:spacing w:line="276" w:lineRule="auto"/>
        <w:sectPr w:rsidR="00BC232E" w:rsidRPr="00BC232E" w:rsidSect="003422B5">
          <w:headerReference w:type="default" r:id="rId18"/>
          <w:footerReference w:type="default" r:id="rId19"/>
          <w:headerReference w:type="first" r:id="rId20"/>
          <w:footerReference w:type="first" r:id="rId21"/>
          <w:pgSz w:w="16838" w:h="11906" w:orient="landscape"/>
          <w:pgMar w:top="567" w:right="567" w:bottom="567" w:left="567" w:header="567" w:footer="454" w:gutter="0"/>
          <w:cols w:space="708"/>
          <w:titlePg/>
          <w:docGrid w:linePitch="360"/>
        </w:sectPr>
      </w:pPr>
    </w:p>
    <w:p w14:paraId="523CE3AA" w14:textId="77777777" w:rsidR="00426EC4" w:rsidRDefault="00426EC4" w:rsidP="00DA0092">
      <w:pPr>
        <w:pStyle w:val="Heading1"/>
        <w:spacing w:line="276" w:lineRule="auto"/>
      </w:pPr>
      <w:bookmarkStart w:id="4" w:name="_Appendix_A:_Impact"/>
      <w:bookmarkStart w:id="5" w:name="H6"/>
      <w:bookmarkStart w:id="6" w:name="A1"/>
      <w:bookmarkEnd w:id="4"/>
      <w:r w:rsidRPr="00B30A62">
        <w:lastRenderedPageBreak/>
        <w:t xml:space="preserve">Appendix A: </w:t>
      </w:r>
      <w:bookmarkStart w:id="7" w:name="_Hlk114839712"/>
      <w:r w:rsidRPr="00B30A62">
        <w:t>Impact Matrix</w:t>
      </w:r>
      <w:bookmarkEnd w:id="7"/>
    </w:p>
    <w:bookmarkEnd w:id="5"/>
    <w:bookmarkEnd w:id="6"/>
    <w:p w14:paraId="04F6D41E" w14:textId="2AE5912C" w:rsidR="00426EC4" w:rsidRDefault="00426EC4" w:rsidP="00DA0092">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DA0092">
      <w:pPr>
        <w:spacing w:after="0" w:line="276" w:lineRule="auto"/>
        <w:rPr>
          <w:rFonts w:ascii="Arial" w:hAnsi="Arial" w:cs="Arial"/>
          <w:sz w:val="24"/>
          <w:szCs w:val="24"/>
        </w:rPr>
      </w:pPr>
    </w:p>
    <w:p w14:paraId="6E03095C" w14:textId="7D198794" w:rsidR="00394604" w:rsidRDefault="00394604" w:rsidP="00394604">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394604">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394604">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394604">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394604">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394604">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394604">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394604">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394604">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394604">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394604">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394604">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394604">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DA0092">
      <w:pPr>
        <w:spacing w:after="0" w:line="276" w:lineRule="auto"/>
        <w:rPr>
          <w:rFonts w:ascii="Arial" w:hAnsi="Arial" w:cs="Arial"/>
          <w:sz w:val="24"/>
          <w:szCs w:val="24"/>
        </w:rPr>
      </w:pPr>
    </w:p>
    <w:p w14:paraId="02DF1C96" w14:textId="546C92CB" w:rsidR="00394604" w:rsidRDefault="00394604" w:rsidP="00394604">
      <w:pPr>
        <w:pStyle w:val="Heading2"/>
      </w:pPr>
      <w:r>
        <w:t>Scoring matrix</w:t>
      </w:r>
    </w:p>
    <w:p w14:paraId="5A1EAE50" w14:textId="053B9071" w:rsidR="00394604" w:rsidRP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715448">
            <w:pPr>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715448">
            <w:pPr>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715448">
            <w:pPr>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715448">
            <w:pPr>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715448">
            <w:pPr>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715448">
            <w:pPr>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71544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786A36">
            <w:pPr>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786A36">
            <w:pPr>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786A36">
            <w:pPr>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786A36">
            <w:pPr>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394604">
      <w:pPr>
        <w:rPr>
          <w:rFonts w:ascii="Arial" w:hAnsi="Arial" w:cs="Arial"/>
          <w:sz w:val="24"/>
          <w:szCs w:val="24"/>
        </w:rPr>
      </w:pPr>
    </w:p>
    <w:p w14:paraId="74145557" w14:textId="4B1ADD52" w:rsidR="00A80CA9" w:rsidRDefault="00A80CA9">
      <w:pPr>
        <w:rPr>
          <w:rFonts w:ascii="Arial" w:hAnsi="Arial" w:cs="Arial"/>
          <w:sz w:val="24"/>
          <w:szCs w:val="24"/>
        </w:rPr>
      </w:pPr>
      <w:r>
        <w:rPr>
          <w:rFonts w:ascii="Arial" w:hAnsi="Arial" w:cs="Arial"/>
          <w:sz w:val="24"/>
          <w:szCs w:val="24"/>
        </w:rPr>
        <w:br w:type="page"/>
      </w:r>
    </w:p>
    <w:p w14:paraId="60A97039" w14:textId="06AFAA6E" w:rsidR="00A80CA9" w:rsidRDefault="00A80CA9" w:rsidP="00A80CA9">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A80CA9">
            <w:pPr>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A80CA9">
            <w:pPr>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A80CA9">
            <w:pPr>
              <w:rPr>
                <w:rFonts w:ascii="Arial" w:hAnsi="Arial" w:cs="Arial"/>
                <w:sz w:val="24"/>
                <w:szCs w:val="24"/>
              </w:rPr>
            </w:pPr>
            <w:r>
              <w:rPr>
                <w:rFonts w:ascii="Arial" w:hAnsi="Arial" w:cs="Arial"/>
                <w:sz w:val="24"/>
                <w:szCs w:val="24"/>
              </w:rPr>
              <w:t xml:space="preserve">Multiple enhanced benefits including excellent improvement in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A80CA9">
            <w:pPr>
              <w:rPr>
                <w:rFonts w:ascii="Arial" w:hAnsi="Arial" w:cs="Arial"/>
                <w:sz w:val="24"/>
                <w:szCs w:val="24"/>
              </w:rPr>
            </w:pPr>
          </w:p>
          <w:p w14:paraId="0826FDAF" w14:textId="28424922" w:rsidR="00BD1A3E" w:rsidRPr="00A80CA9" w:rsidRDefault="00BD1A3E" w:rsidP="00A80CA9">
            <w:pPr>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A80CA9">
            <w:pPr>
              <w:rPr>
                <w:rFonts w:ascii="Arial" w:hAnsi="Arial" w:cs="Arial"/>
                <w:sz w:val="24"/>
                <w:szCs w:val="24"/>
              </w:rPr>
            </w:pPr>
            <w:r>
              <w:rPr>
                <w:rFonts w:ascii="Arial" w:hAnsi="Arial" w:cs="Arial"/>
                <w:sz w:val="24"/>
                <w:szCs w:val="24"/>
              </w:rPr>
              <w:t xml:space="preserve">Major benefits leading to long-term improvements and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Major reduction in health inequalities by narrowing the gap in access, experience and / </w:t>
            </w:r>
            <w:proofErr w:type="spellStart"/>
            <w:r>
              <w:rPr>
                <w:rFonts w:ascii="Arial" w:hAnsi="Arial" w:cs="Arial"/>
                <w:sz w:val="24"/>
                <w:szCs w:val="24"/>
              </w:rPr>
              <w:t>our</w:t>
            </w:r>
            <w:proofErr w:type="spellEnd"/>
            <w:r>
              <w:rPr>
                <w:rFonts w:ascii="Arial" w:hAnsi="Arial" w:cs="Arial"/>
                <w:sz w:val="24"/>
                <w:szCs w:val="24"/>
              </w:rPr>
              <w:t xml:space="preserve">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A80CA9">
            <w:pPr>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A80CA9">
            <w:pPr>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A80CA9">
            <w:pPr>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A80CA9">
            <w:pPr>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A80CA9">
            <w:pPr>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BD1A3E">
            <w:pPr>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A80CA9">
            <w:pPr>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A80CA9">
            <w:pPr>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A80CA9">
            <w:pPr>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A80CA9">
            <w:pPr>
              <w:rPr>
                <w:rFonts w:ascii="Arial" w:hAnsi="Arial" w:cs="Arial"/>
                <w:sz w:val="24"/>
                <w:szCs w:val="24"/>
              </w:rPr>
            </w:pPr>
          </w:p>
          <w:p w14:paraId="24B4824F" w14:textId="7612009F" w:rsidR="004D3A35" w:rsidRPr="00A80CA9" w:rsidRDefault="004D3A35" w:rsidP="00A80CA9">
            <w:pPr>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A80CA9">
            <w:pPr>
              <w:rPr>
                <w:rFonts w:ascii="Arial" w:hAnsi="Arial" w:cs="Arial"/>
                <w:sz w:val="24"/>
                <w:szCs w:val="24"/>
              </w:rPr>
            </w:pPr>
            <w:r>
              <w:rPr>
                <w:rFonts w:ascii="Arial" w:hAnsi="Arial" w:cs="Arial"/>
                <w:sz w:val="24"/>
                <w:szCs w:val="24"/>
              </w:rPr>
              <w:t xml:space="preserve">Minor negative impact on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A80CA9">
            <w:pPr>
              <w:rPr>
                <w:rFonts w:ascii="Arial" w:hAnsi="Arial" w:cs="Arial"/>
                <w:sz w:val="24"/>
                <w:szCs w:val="24"/>
              </w:rPr>
            </w:pPr>
          </w:p>
          <w:p w14:paraId="7197AFD6" w14:textId="48DF40EB" w:rsidR="004D3A35" w:rsidRPr="00A80CA9" w:rsidRDefault="004D3A35" w:rsidP="00A80CA9">
            <w:pPr>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A80CA9">
            <w:pPr>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A80CA9">
            <w:pPr>
              <w:rPr>
                <w:rFonts w:ascii="Arial" w:hAnsi="Arial" w:cs="Arial"/>
                <w:sz w:val="24"/>
                <w:szCs w:val="24"/>
              </w:rPr>
            </w:pPr>
            <w:r>
              <w:rPr>
                <w:rFonts w:ascii="Arial" w:hAnsi="Arial" w:cs="Arial"/>
                <w:sz w:val="24"/>
                <w:szCs w:val="24"/>
              </w:rPr>
              <w:t xml:space="preserve">Moderate negative impact on </w:t>
            </w:r>
            <w:proofErr w:type="gramStart"/>
            <w:r>
              <w:rPr>
                <w:rFonts w:ascii="Arial" w:hAnsi="Arial" w:cs="Arial"/>
                <w:sz w:val="24"/>
                <w:szCs w:val="24"/>
              </w:rPr>
              <w:t>access ,experience</w:t>
            </w:r>
            <w:proofErr w:type="gramEnd"/>
            <w:r>
              <w:rPr>
                <w:rFonts w:ascii="Arial" w:hAnsi="Arial" w:cs="Arial"/>
                <w:sz w:val="24"/>
                <w:szCs w:val="24"/>
              </w:rPr>
              <w:t xml:space="preserv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A80CA9">
            <w:pPr>
              <w:rPr>
                <w:rFonts w:ascii="Arial" w:hAnsi="Arial" w:cs="Arial"/>
                <w:sz w:val="24"/>
                <w:szCs w:val="24"/>
              </w:rPr>
            </w:pPr>
          </w:p>
          <w:p w14:paraId="7BE9D753" w14:textId="3D3FC45D" w:rsidR="00A80CA9" w:rsidRPr="00A80CA9" w:rsidRDefault="004D3A35" w:rsidP="00A80CA9">
            <w:pPr>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A80CA9">
            <w:pPr>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A80CA9">
            <w:pPr>
              <w:rPr>
                <w:rFonts w:ascii="Arial" w:hAnsi="Arial" w:cs="Arial"/>
                <w:sz w:val="24"/>
                <w:szCs w:val="24"/>
              </w:rPr>
            </w:pPr>
          </w:p>
          <w:p w14:paraId="4545F053" w14:textId="239C19F9" w:rsidR="009F3C7D" w:rsidRPr="00A80CA9" w:rsidRDefault="009F3C7D" w:rsidP="00A80CA9">
            <w:pPr>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A80CA9">
            <w:pPr>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A80CA9">
            <w:pPr>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A80CA9">
            <w:pPr>
              <w:rPr>
                <w:rFonts w:ascii="Arial" w:hAnsi="Arial" w:cs="Arial"/>
                <w:sz w:val="24"/>
                <w:szCs w:val="24"/>
              </w:rPr>
            </w:pPr>
          </w:p>
          <w:p w14:paraId="0B0DFD25" w14:textId="51D821DF" w:rsidR="009F3C7D" w:rsidRPr="00A80CA9" w:rsidRDefault="009F3C7D" w:rsidP="00A80CA9">
            <w:pPr>
              <w:rPr>
                <w:rFonts w:ascii="Arial" w:hAnsi="Arial" w:cs="Arial"/>
                <w:sz w:val="24"/>
                <w:szCs w:val="24"/>
              </w:rPr>
            </w:pPr>
            <w:r>
              <w:rPr>
                <w:rFonts w:ascii="Arial" w:hAnsi="Arial" w:cs="Arial"/>
                <w:sz w:val="24"/>
                <w:szCs w:val="24"/>
              </w:rPr>
              <w:t xml:space="preserve">Potential to result in incident leading to death, multiple permanent </w:t>
            </w:r>
            <w:proofErr w:type="gramStart"/>
            <w:r>
              <w:rPr>
                <w:rFonts w:ascii="Arial" w:hAnsi="Arial" w:cs="Arial"/>
                <w:sz w:val="24"/>
                <w:szCs w:val="24"/>
              </w:rPr>
              <w:t>injuries</w:t>
            </w:r>
            <w:proofErr w:type="gramEnd"/>
            <w:r>
              <w:rPr>
                <w:rFonts w:ascii="Arial" w:hAnsi="Arial" w:cs="Arial"/>
                <w:sz w:val="24"/>
                <w:szCs w:val="24"/>
              </w:rPr>
              <w:t xml:space="preserve"> or irreversible health </w:t>
            </w:r>
            <w:proofErr w:type="spellStart"/>
            <w:r>
              <w:rPr>
                <w:rFonts w:ascii="Arial" w:hAnsi="Arial" w:cs="Arial"/>
                <w:sz w:val="24"/>
                <w:szCs w:val="24"/>
              </w:rPr>
              <w:t>effectis</w:t>
            </w:r>
            <w:proofErr w:type="spellEnd"/>
            <w:r>
              <w:rPr>
                <w:rFonts w:ascii="Arial" w:hAnsi="Arial" w:cs="Arial"/>
                <w:sz w:val="24"/>
                <w:szCs w:val="24"/>
              </w:rPr>
              <w:t>, an event which impacts on a large number of patients, totally unacceptable level of effectiveness or treatment, gross failure of experience and does not meet required standards.</w:t>
            </w:r>
          </w:p>
        </w:tc>
      </w:tr>
    </w:tbl>
    <w:p w14:paraId="31780F6D" w14:textId="77777777" w:rsidR="00A80CA9" w:rsidRPr="00A80CA9" w:rsidRDefault="00A80CA9" w:rsidP="00A80CA9">
      <w:pPr>
        <w:rPr>
          <w:rFonts w:ascii="Arial" w:hAnsi="Arial" w:cs="Arial"/>
          <w:sz w:val="24"/>
          <w:szCs w:val="24"/>
        </w:rPr>
      </w:pPr>
    </w:p>
    <w:p w14:paraId="032838F1" w14:textId="17EB01F5" w:rsidR="00382BB2" w:rsidRDefault="00382BB2" w:rsidP="00DA0092">
      <w:pPr>
        <w:spacing w:line="276" w:lineRule="auto"/>
        <w:rPr>
          <w:rFonts w:ascii="Arial" w:hAnsi="Arial" w:cs="Arial"/>
          <w:sz w:val="24"/>
          <w:szCs w:val="24"/>
          <w:u w:val="single"/>
        </w:rPr>
      </w:pPr>
    </w:p>
    <w:p w14:paraId="70BC156D" w14:textId="263B35AA" w:rsidR="00A41C05" w:rsidRDefault="00A41C05" w:rsidP="00E961E3">
      <w:pPr>
        <w:pStyle w:val="Heading1"/>
      </w:pPr>
      <w:bookmarkStart w:id="8" w:name="A2"/>
      <w:r>
        <w:t>Appendix B: Guidance notes on completing the</w:t>
      </w:r>
      <w:bookmarkEnd w:id="8"/>
      <w:r w:rsidR="00562B8A">
        <w:t xml:space="preserve"> impacts section </w:t>
      </w:r>
      <w:proofErr w:type="gramStart"/>
      <w:r w:rsidR="00E961E3">
        <w:t>G</w:t>
      </w:r>
      <w:proofErr w:type="gramEnd"/>
    </w:p>
    <w:p w14:paraId="30D4629F" w14:textId="77777777" w:rsidR="00E961E3" w:rsidRPr="00E961E3" w:rsidRDefault="00E961E3" w:rsidP="00E961E3"/>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DA0092">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DA0092">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DA0092">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DA0092">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A430BD">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A430BD">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A430BD">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w:t>
            </w:r>
            <w:proofErr w:type="spellStart"/>
            <w:r w:rsidRPr="0952627A">
              <w:rPr>
                <w:rFonts w:ascii="Arial" w:hAnsi="Arial" w:cs="Arial"/>
                <w:sz w:val="24"/>
                <w:szCs w:val="24"/>
              </w:rPr>
              <w:t>DoH</w:t>
            </w:r>
            <w:proofErr w:type="spellEnd"/>
            <w:r w:rsidRPr="0952627A">
              <w:rPr>
                <w:rFonts w:ascii="Arial" w:hAnsi="Arial" w:cs="Arial"/>
                <w:sz w:val="24"/>
                <w:szCs w:val="24"/>
              </w:rPr>
              <w:t xml:space="preserve"> 2011] revised in: </w:t>
            </w:r>
            <w:hyperlink r:id="rId22"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A430BD">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lastRenderedPageBreak/>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leadership</w:t>
            </w:r>
            <w:r w:rsidR="00A430BD">
              <w:rPr>
                <w:rFonts w:ascii="Arial" w:hAnsi="Arial" w:cs="Arial"/>
                <w:sz w:val="24"/>
                <w:szCs w:val="24"/>
              </w:rPr>
              <w:t>.</w:t>
            </w:r>
          </w:p>
          <w:p w14:paraId="30000E1A" w14:textId="1858E16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A430BD">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A430BD">
            <w:pPr>
              <w:pStyle w:val="ListParagraph"/>
              <w:numPr>
                <w:ilvl w:val="0"/>
                <w:numId w:val="9"/>
              </w:numPr>
              <w:spacing w:line="276" w:lineRule="auto"/>
              <w:rPr>
                <w:rFonts w:ascii="Arial" w:hAnsi="Arial" w:cs="Arial"/>
                <w:b/>
                <w:bCs/>
                <w:sz w:val="24"/>
                <w:szCs w:val="24"/>
              </w:rPr>
            </w:pPr>
            <w:bookmarkStart w:id="9" w:name="PC"/>
            <w:r w:rsidRPr="00271252">
              <w:rPr>
                <w:rFonts w:ascii="Arial" w:hAnsi="Arial" w:cs="Arial"/>
                <w:b/>
                <w:bCs/>
                <w:sz w:val="24"/>
                <w:szCs w:val="24"/>
              </w:rPr>
              <w:t xml:space="preserve">Equality </w:t>
            </w:r>
            <w:bookmarkEnd w:id="9"/>
          </w:p>
          <w:p w14:paraId="43515869" w14:textId="6EE752C7"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251916">
            <w:pPr>
              <w:spacing w:line="276" w:lineRule="auto"/>
              <w:rPr>
                <w:rFonts w:ascii="Arial" w:hAnsi="Arial" w:cs="Arial"/>
                <w:bCs/>
                <w:sz w:val="24"/>
                <w:szCs w:val="24"/>
              </w:rPr>
            </w:pPr>
            <w:proofErr w:type="gramStart"/>
            <w:r w:rsidRPr="00251916">
              <w:rPr>
                <w:rFonts w:ascii="Arial" w:hAnsi="Arial" w:cs="Arial"/>
                <w:sz w:val="24"/>
                <w:szCs w:val="24"/>
              </w:rPr>
              <w:t>In order to</w:t>
            </w:r>
            <w:proofErr w:type="gramEnd"/>
            <w:r w:rsidRPr="00251916">
              <w:rPr>
                <w:rFonts w:ascii="Arial" w:hAnsi="Arial" w:cs="Arial"/>
                <w:sz w:val="24"/>
                <w:szCs w:val="24"/>
              </w:rPr>
              <w:t xml:space="preserve">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23"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24"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25"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26"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27"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28"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29"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30"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251916">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251916">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251916">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251916">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251916">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251916">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251916">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251916">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251916">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251916">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251916">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31"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251916">
            <w:pPr>
              <w:spacing w:line="276" w:lineRule="auto"/>
              <w:rPr>
                <w:rFonts w:ascii="Arial" w:hAnsi="Arial" w:cs="Arial"/>
                <w:color w:val="FF0000"/>
                <w:sz w:val="24"/>
                <w:szCs w:val="24"/>
              </w:rPr>
            </w:pPr>
          </w:p>
          <w:p w14:paraId="6A0F0010" w14:textId="06F58C1E" w:rsidR="0000650D" w:rsidRDefault="0000650D" w:rsidP="00251916">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251916">
            <w:pPr>
              <w:spacing w:line="276" w:lineRule="auto"/>
              <w:rPr>
                <w:rFonts w:ascii="Arial" w:hAnsi="Arial" w:cs="Arial"/>
                <w:sz w:val="24"/>
                <w:szCs w:val="24"/>
              </w:rPr>
            </w:pPr>
          </w:p>
          <w:p w14:paraId="4F020426" w14:textId="6621A637" w:rsidR="0000650D" w:rsidRPr="0000650D" w:rsidRDefault="0000650D" w:rsidP="00251916">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251916">
            <w:pPr>
              <w:spacing w:line="276" w:lineRule="auto"/>
              <w:rPr>
                <w:rFonts w:ascii="Arial" w:hAnsi="Arial" w:cs="Arial"/>
                <w:b/>
                <w:bCs/>
                <w:i/>
                <w:iCs/>
                <w:color w:val="FF0000"/>
                <w:sz w:val="24"/>
                <w:szCs w:val="24"/>
              </w:rPr>
            </w:pPr>
          </w:p>
          <w:p w14:paraId="08402371" w14:textId="72633231" w:rsidR="0000650D" w:rsidRPr="0000650D" w:rsidRDefault="0000650D" w:rsidP="00251916">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32"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251916">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251916">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59EC84CD" w14:textId="77777777" w:rsidR="00A41C05" w:rsidRPr="00426EC4" w:rsidRDefault="00A41C05" w:rsidP="00DA0092">
      <w:pPr>
        <w:spacing w:line="276" w:lineRule="auto"/>
        <w:rPr>
          <w:rFonts w:ascii="Arial" w:hAnsi="Arial" w:cs="Arial"/>
          <w:sz w:val="24"/>
          <w:szCs w:val="24"/>
          <w:u w:val="single"/>
        </w:rPr>
      </w:pPr>
    </w:p>
    <w:sectPr w:rsidR="00A41C05" w:rsidRPr="00426EC4" w:rsidSect="00426EC4">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2B89" w14:textId="77777777" w:rsidR="005655E7" w:rsidRDefault="005655E7" w:rsidP="00EB5670">
      <w:pPr>
        <w:spacing w:after="0" w:line="240" w:lineRule="auto"/>
      </w:pPr>
      <w:r>
        <w:separator/>
      </w:r>
    </w:p>
    <w:p w14:paraId="7A13F238" w14:textId="77777777" w:rsidR="005655E7" w:rsidRDefault="005655E7"/>
    <w:p w14:paraId="6A404B2C" w14:textId="77777777" w:rsidR="005655E7" w:rsidRDefault="005655E7" w:rsidP="00A80CA9"/>
  </w:endnote>
  <w:endnote w:type="continuationSeparator" w:id="0">
    <w:p w14:paraId="3068B775" w14:textId="77777777" w:rsidR="005655E7" w:rsidRDefault="005655E7" w:rsidP="00EB5670">
      <w:pPr>
        <w:spacing w:after="0" w:line="240" w:lineRule="auto"/>
      </w:pPr>
      <w:r>
        <w:continuationSeparator/>
      </w:r>
    </w:p>
    <w:p w14:paraId="3C52DEFE" w14:textId="77777777" w:rsidR="005655E7" w:rsidRDefault="005655E7"/>
    <w:p w14:paraId="524187CB" w14:textId="77777777" w:rsidR="005655E7" w:rsidRDefault="005655E7" w:rsidP="00A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6B710A"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190" w14:textId="77777777" w:rsidR="005655E7" w:rsidRDefault="005655E7" w:rsidP="00EB5670">
      <w:pPr>
        <w:spacing w:after="0" w:line="240" w:lineRule="auto"/>
      </w:pPr>
      <w:r>
        <w:separator/>
      </w:r>
    </w:p>
    <w:p w14:paraId="5228B1B6" w14:textId="77777777" w:rsidR="005655E7" w:rsidRDefault="005655E7"/>
    <w:p w14:paraId="7E366922" w14:textId="77777777" w:rsidR="005655E7" w:rsidRDefault="005655E7" w:rsidP="00A80CA9"/>
  </w:footnote>
  <w:footnote w:type="continuationSeparator" w:id="0">
    <w:p w14:paraId="38C4E1E4" w14:textId="77777777" w:rsidR="005655E7" w:rsidRDefault="005655E7" w:rsidP="00EB5670">
      <w:pPr>
        <w:spacing w:after="0" w:line="240" w:lineRule="auto"/>
      </w:pPr>
      <w:r>
        <w:continuationSeparator/>
      </w:r>
    </w:p>
    <w:p w14:paraId="741AA9E9" w14:textId="77777777" w:rsidR="005655E7" w:rsidRDefault="005655E7"/>
    <w:p w14:paraId="3DF557CA" w14:textId="77777777" w:rsidR="005655E7" w:rsidRDefault="005655E7" w:rsidP="00A8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942930886" name="Picture 942930886"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74667911" name="Picture 74667911"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0F1A41"/>
    <w:multiLevelType w:val="hybridMultilevel"/>
    <w:tmpl w:val="307084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83D5B"/>
    <w:multiLevelType w:val="hybridMultilevel"/>
    <w:tmpl w:val="3DA6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F00B1"/>
    <w:multiLevelType w:val="hybridMultilevel"/>
    <w:tmpl w:val="726C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DF4415"/>
    <w:multiLevelType w:val="hybridMultilevel"/>
    <w:tmpl w:val="20EAF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3942"/>
    <w:multiLevelType w:val="hybridMultilevel"/>
    <w:tmpl w:val="FFCE0788"/>
    <w:lvl w:ilvl="0" w:tplc="08090019">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A1EEF"/>
    <w:multiLevelType w:val="hybridMultilevel"/>
    <w:tmpl w:val="C478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D0798"/>
    <w:multiLevelType w:val="hybridMultilevel"/>
    <w:tmpl w:val="15BC1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BA3A7C"/>
    <w:multiLevelType w:val="hybridMultilevel"/>
    <w:tmpl w:val="177A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53CF1"/>
    <w:multiLevelType w:val="hybridMultilevel"/>
    <w:tmpl w:val="4B9AB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9D46C8"/>
    <w:multiLevelType w:val="hybridMultilevel"/>
    <w:tmpl w:val="69F8EA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C481C6"/>
    <w:multiLevelType w:val="hybridMultilevel"/>
    <w:tmpl w:val="56F452EC"/>
    <w:lvl w:ilvl="0" w:tplc="997A424C">
      <w:start w:val="1"/>
      <w:numFmt w:val="bullet"/>
      <w:lvlText w:val=""/>
      <w:lvlJc w:val="left"/>
      <w:pPr>
        <w:ind w:left="720" w:hanging="360"/>
      </w:pPr>
      <w:rPr>
        <w:rFonts w:ascii="Symbol" w:hAnsi="Symbol" w:hint="default"/>
      </w:rPr>
    </w:lvl>
    <w:lvl w:ilvl="1" w:tplc="D1DA373E">
      <w:start w:val="1"/>
      <w:numFmt w:val="bullet"/>
      <w:lvlText w:val="o"/>
      <w:lvlJc w:val="left"/>
      <w:pPr>
        <w:ind w:left="1440" w:hanging="360"/>
      </w:pPr>
      <w:rPr>
        <w:rFonts w:ascii="Courier New" w:hAnsi="Courier New" w:hint="default"/>
      </w:rPr>
    </w:lvl>
    <w:lvl w:ilvl="2" w:tplc="C35E9C5E">
      <w:start w:val="1"/>
      <w:numFmt w:val="bullet"/>
      <w:lvlText w:val=""/>
      <w:lvlJc w:val="left"/>
      <w:pPr>
        <w:ind w:left="2160" w:hanging="360"/>
      </w:pPr>
      <w:rPr>
        <w:rFonts w:ascii="Wingdings" w:hAnsi="Wingdings" w:hint="default"/>
      </w:rPr>
    </w:lvl>
    <w:lvl w:ilvl="3" w:tplc="4A94A816">
      <w:start w:val="1"/>
      <w:numFmt w:val="bullet"/>
      <w:lvlText w:val=""/>
      <w:lvlJc w:val="left"/>
      <w:pPr>
        <w:ind w:left="2880" w:hanging="360"/>
      </w:pPr>
      <w:rPr>
        <w:rFonts w:ascii="Symbol" w:hAnsi="Symbol" w:hint="default"/>
      </w:rPr>
    </w:lvl>
    <w:lvl w:ilvl="4" w:tplc="05F63048">
      <w:start w:val="1"/>
      <w:numFmt w:val="bullet"/>
      <w:lvlText w:val="o"/>
      <w:lvlJc w:val="left"/>
      <w:pPr>
        <w:ind w:left="3600" w:hanging="360"/>
      </w:pPr>
      <w:rPr>
        <w:rFonts w:ascii="Courier New" w:hAnsi="Courier New" w:hint="default"/>
      </w:rPr>
    </w:lvl>
    <w:lvl w:ilvl="5" w:tplc="A9EA1626">
      <w:start w:val="1"/>
      <w:numFmt w:val="bullet"/>
      <w:lvlText w:val=""/>
      <w:lvlJc w:val="left"/>
      <w:pPr>
        <w:ind w:left="4320" w:hanging="360"/>
      </w:pPr>
      <w:rPr>
        <w:rFonts w:ascii="Wingdings" w:hAnsi="Wingdings" w:hint="default"/>
      </w:rPr>
    </w:lvl>
    <w:lvl w:ilvl="6" w:tplc="1D48D0CE">
      <w:start w:val="1"/>
      <w:numFmt w:val="bullet"/>
      <w:lvlText w:val=""/>
      <w:lvlJc w:val="left"/>
      <w:pPr>
        <w:ind w:left="5040" w:hanging="360"/>
      </w:pPr>
      <w:rPr>
        <w:rFonts w:ascii="Symbol" w:hAnsi="Symbol" w:hint="default"/>
      </w:rPr>
    </w:lvl>
    <w:lvl w:ilvl="7" w:tplc="06A2F7AA">
      <w:start w:val="1"/>
      <w:numFmt w:val="bullet"/>
      <w:lvlText w:val="o"/>
      <w:lvlJc w:val="left"/>
      <w:pPr>
        <w:ind w:left="5760" w:hanging="360"/>
      </w:pPr>
      <w:rPr>
        <w:rFonts w:ascii="Courier New" w:hAnsi="Courier New" w:hint="default"/>
      </w:rPr>
    </w:lvl>
    <w:lvl w:ilvl="8" w:tplc="C6343C7A">
      <w:start w:val="1"/>
      <w:numFmt w:val="bullet"/>
      <w:lvlText w:val=""/>
      <w:lvlJc w:val="left"/>
      <w:pPr>
        <w:ind w:left="6480" w:hanging="360"/>
      </w:pPr>
      <w:rPr>
        <w:rFonts w:ascii="Wingdings" w:hAnsi="Wingdings" w:hint="default"/>
      </w:rPr>
    </w:lvl>
  </w:abstractNum>
  <w:abstractNum w:abstractNumId="27"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04105"/>
    <w:multiLevelType w:val="hybridMultilevel"/>
    <w:tmpl w:val="37E23C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0696435">
    <w:abstractNumId w:val="13"/>
  </w:num>
  <w:num w:numId="2" w16cid:durableId="1625573836">
    <w:abstractNumId w:val="14"/>
  </w:num>
  <w:num w:numId="3" w16cid:durableId="1875771548">
    <w:abstractNumId w:val="25"/>
  </w:num>
  <w:num w:numId="4" w16cid:durableId="1040322517">
    <w:abstractNumId w:val="23"/>
  </w:num>
  <w:num w:numId="5" w16cid:durableId="1345399213">
    <w:abstractNumId w:val="12"/>
  </w:num>
  <w:num w:numId="6" w16cid:durableId="124853265">
    <w:abstractNumId w:val="6"/>
  </w:num>
  <w:num w:numId="7" w16cid:durableId="1418673703">
    <w:abstractNumId w:val="15"/>
  </w:num>
  <w:num w:numId="8" w16cid:durableId="715859189">
    <w:abstractNumId w:val="3"/>
  </w:num>
  <w:num w:numId="9" w16cid:durableId="1696348880">
    <w:abstractNumId w:val="28"/>
  </w:num>
  <w:num w:numId="10" w16cid:durableId="1198548629">
    <w:abstractNumId w:val="27"/>
  </w:num>
  <w:num w:numId="11" w16cid:durableId="520775437">
    <w:abstractNumId w:val="19"/>
  </w:num>
  <w:num w:numId="12" w16cid:durableId="13465515">
    <w:abstractNumId w:val="21"/>
  </w:num>
  <w:num w:numId="13" w16cid:durableId="1057893671">
    <w:abstractNumId w:val="20"/>
  </w:num>
  <w:num w:numId="14" w16cid:durableId="224412725">
    <w:abstractNumId w:val="24"/>
  </w:num>
  <w:num w:numId="15" w16cid:durableId="1732847761">
    <w:abstractNumId w:val="29"/>
  </w:num>
  <w:num w:numId="16" w16cid:durableId="2127429709">
    <w:abstractNumId w:val="9"/>
  </w:num>
  <w:num w:numId="17" w16cid:durableId="1016537440">
    <w:abstractNumId w:val="18"/>
  </w:num>
  <w:num w:numId="18" w16cid:durableId="1331518893">
    <w:abstractNumId w:val="0"/>
  </w:num>
  <w:num w:numId="19" w16cid:durableId="824130744">
    <w:abstractNumId w:val="22"/>
  </w:num>
  <w:num w:numId="20" w16cid:durableId="1395280811">
    <w:abstractNumId w:val="1"/>
  </w:num>
  <w:num w:numId="21" w16cid:durableId="611936137">
    <w:abstractNumId w:val="10"/>
  </w:num>
  <w:num w:numId="22" w16cid:durableId="404576345">
    <w:abstractNumId w:val="4"/>
  </w:num>
  <w:num w:numId="23" w16cid:durableId="660816383">
    <w:abstractNumId w:val="5"/>
  </w:num>
  <w:num w:numId="24" w16cid:durableId="1974093369">
    <w:abstractNumId w:val="11"/>
  </w:num>
  <w:num w:numId="25" w16cid:durableId="1273589437">
    <w:abstractNumId w:val="7"/>
  </w:num>
  <w:num w:numId="26" w16cid:durableId="1665740574">
    <w:abstractNumId w:val="16"/>
  </w:num>
  <w:num w:numId="27" w16cid:durableId="303658285">
    <w:abstractNumId w:val="30"/>
  </w:num>
  <w:num w:numId="28" w16cid:durableId="1561937090">
    <w:abstractNumId w:val="2"/>
  </w:num>
  <w:num w:numId="29" w16cid:durableId="2075424961">
    <w:abstractNumId w:val="17"/>
  </w:num>
  <w:num w:numId="30" w16cid:durableId="1072119037">
    <w:abstractNumId w:val="8"/>
  </w:num>
  <w:num w:numId="31" w16cid:durableId="524708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37439"/>
    <w:rsid w:val="000A1831"/>
    <w:rsid w:val="000A41AE"/>
    <w:rsid w:val="000C71EB"/>
    <w:rsid w:val="000D6AFC"/>
    <w:rsid w:val="0012112C"/>
    <w:rsid w:val="0013285F"/>
    <w:rsid w:val="0016721F"/>
    <w:rsid w:val="001C5E09"/>
    <w:rsid w:val="001D1D96"/>
    <w:rsid w:val="001F288A"/>
    <w:rsid w:val="002001EF"/>
    <w:rsid w:val="00223E76"/>
    <w:rsid w:val="00230DF0"/>
    <w:rsid w:val="00231456"/>
    <w:rsid w:val="00251916"/>
    <w:rsid w:val="00271252"/>
    <w:rsid w:val="002A5C33"/>
    <w:rsid w:val="002C2135"/>
    <w:rsid w:val="003219DA"/>
    <w:rsid w:val="003422B5"/>
    <w:rsid w:val="0035409F"/>
    <w:rsid w:val="00356F5D"/>
    <w:rsid w:val="00361C1B"/>
    <w:rsid w:val="003626A6"/>
    <w:rsid w:val="00382BB2"/>
    <w:rsid w:val="00393C9E"/>
    <w:rsid w:val="00394604"/>
    <w:rsid w:val="003A118F"/>
    <w:rsid w:val="003B4ACC"/>
    <w:rsid w:val="003C34B2"/>
    <w:rsid w:val="00404C7A"/>
    <w:rsid w:val="004136E0"/>
    <w:rsid w:val="00415CC9"/>
    <w:rsid w:val="004176E0"/>
    <w:rsid w:val="00426EC4"/>
    <w:rsid w:val="00463C1B"/>
    <w:rsid w:val="0048360A"/>
    <w:rsid w:val="004874E7"/>
    <w:rsid w:val="004B255F"/>
    <w:rsid w:val="004C3EB7"/>
    <w:rsid w:val="004D3A35"/>
    <w:rsid w:val="004E5FEF"/>
    <w:rsid w:val="004F2DB7"/>
    <w:rsid w:val="0051431C"/>
    <w:rsid w:val="005303F6"/>
    <w:rsid w:val="00555740"/>
    <w:rsid w:val="00562B8A"/>
    <w:rsid w:val="005655E7"/>
    <w:rsid w:val="0057002B"/>
    <w:rsid w:val="005979A0"/>
    <w:rsid w:val="005B3543"/>
    <w:rsid w:val="005B383F"/>
    <w:rsid w:val="005E3667"/>
    <w:rsid w:val="005F5508"/>
    <w:rsid w:val="00614727"/>
    <w:rsid w:val="00635B7B"/>
    <w:rsid w:val="00673D5E"/>
    <w:rsid w:val="00695B22"/>
    <w:rsid w:val="006A5D57"/>
    <w:rsid w:val="006B358A"/>
    <w:rsid w:val="006B6267"/>
    <w:rsid w:val="006B710A"/>
    <w:rsid w:val="006D19F5"/>
    <w:rsid w:val="006E3E33"/>
    <w:rsid w:val="006E6638"/>
    <w:rsid w:val="00715448"/>
    <w:rsid w:val="007579F2"/>
    <w:rsid w:val="00766C3C"/>
    <w:rsid w:val="0077136B"/>
    <w:rsid w:val="0077313E"/>
    <w:rsid w:val="00785EB0"/>
    <w:rsid w:val="0080416A"/>
    <w:rsid w:val="008124AA"/>
    <w:rsid w:val="00827144"/>
    <w:rsid w:val="00827830"/>
    <w:rsid w:val="008838F0"/>
    <w:rsid w:val="00892304"/>
    <w:rsid w:val="0089626E"/>
    <w:rsid w:val="008A4F33"/>
    <w:rsid w:val="008B69D6"/>
    <w:rsid w:val="0090588F"/>
    <w:rsid w:val="00922DB3"/>
    <w:rsid w:val="00965E5F"/>
    <w:rsid w:val="009A15CC"/>
    <w:rsid w:val="009B1457"/>
    <w:rsid w:val="009C20BA"/>
    <w:rsid w:val="009E5BF8"/>
    <w:rsid w:val="009F3C7D"/>
    <w:rsid w:val="009F3E9C"/>
    <w:rsid w:val="00A24252"/>
    <w:rsid w:val="00A24483"/>
    <w:rsid w:val="00A41C05"/>
    <w:rsid w:val="00A430BD"/>
    <w:rsid w:val="00A7738C"/>
    <w:rsid w:val="00A80CA9"/>
    <w:rsid w:val="00A84D87"/>
    <w:rsid w:val="00AA74D8"/>
    <w:rsid w:val="00AA7FD5"/>
    <w:rsid w:val="00AB0937"/>
    <w:rsid w:val="00AB410E"/>
    <w:rsid w:val="00AC654D"/>
    <w:rsid w:val="00AD32BD"/>
    <w:rsid w:val="00AD6D60"/>
    <w:rsid w:val="00B31D08"/>
    <w:rsid w:val="00B729DB"/>
    <w:rsid w:val="00B74662"/>
    <w:rsid w:val="00B87CC6"/>
    <w:rsid w:val="00BC232E"/>
    <w:rsid w:val="00BC23CF"/>
    <w:rsid w:val="00BC3170"/>
    <w:rsid w:val="00BD1A3E"/>
    <w:rsid w:val="00BD57F9"/>
    <w:rsid w:val="00BF04DE"/>
    <w:rsid w:val="00BF2A60"/>
    <w:rsid w:val="00BF4E96"/>
    <w:rsid w:val="00C23836"/>
    <w:rsid w:val="00C25E43"/>
    <w:rsid w:val="00C27BA7"/>
    <w:rsid w:val="00C63442"/>
    <w:rsid w:val="00C84CBF"/>
    <w:rsid w:val="00CB45F9"/>
    <w:rsid w:val="00CC2D1B"/>
    <w:rsid w:val="00CF7DEE"/>
    <w:rsid w:val="00D046E9"/>
    <w:rsid w:val="00D0602B"/>
    <w:rsid w:val="00D06B26"/>
    <w:rsid w:val="00D96139"/>
    <w:rsid w:val="00DA0092"/>
    <w:rsid w:val="00DE2E9D"/>
    <w:rsid w:val="00DF0400"/>
    <w:rsid w:val="00E24404"/>
    <w:rsid w:val="00E57FC9"/>
    <w:rsid w:val="00E609A9"/>
    <w:rsid w:val="00E961E3"/>
    <w:rsid w:val="00EB2B0A"/>
    <w:rsid w:val="00EB5670"/>
    <w:rsid w:val="00EF3606"/>
    <w:rsid w:val="00F234BB"/>
    <w:rsid w:val="00F44CA3"/>
    <w:rsid w:val="00FC1D0D"/>
    <w:rsid w:val="0952627A"/>
    <w:rsid w:val="1CE9B27C"/>
    <w:rsid w:val="452F5817"/>
    <w:rsid w:val="48211E43"/>
    <w:rsid w:val="4CC178C0"/>
    <w:rsid w:val="502EF4E6"/>
    <w:rsid w:val="5EC3B24B"/>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 w:type="character" w:customStyle="1" w:styleId="ListParagraphChar">
    <w:name w:val="List Paragraph Char"/>
    <w:link w:val="ListParagraph"/>
    <w:uiPriority w:val="34"/>
    <w:locked/>
    <w:rsid w:val="00AB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betes.org.uk/" TargetMode="External"/><Relationship Id="rId18" Type="http://schemas.openxmlformats.org/officeDocument/2006/relationships/header" Target="header1.xml"/><Relationship Id="rId26" Type="http://schemas.openxmlformats.org/officeDocument/2006/relationships/hyperlink" Target="https://www.equalityhumanrights.com/en/our-work/managing-pregnancy-and-maternity-workplace"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publication/commissioning-recommendations-blood-glucose-and-ketone-meters-testing-strips-and-lancets/" TargetMode="External"/><Relationship Id="rId17" Type="http://schemas.openxmlformats.org/officeDocument/2006/relationships/hyperlink" Target="https://www.england.nhs.uk/wp-content/uploads/2023/04/PRN00037-Commissioning-recommendations-following-the-national-assessment-of-blood-glucose-and-ketone-meters-te.pdf" TargetMode="External"/><Relationship Id="rId25" Type="http://schemas.openxmlformats.org/officeDocument/2006/relationships/hyperlink" Target="https://www.equalityhumanrights.com/equality/equality-act-2010/your-rights-under-equality-act-2010/gender-reassignment-discrimin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yicb-wak.informationgovernance@nhs.net" TargetMode="External"/><Relationship Id="rId20" Type="http://schemas.openxmlformats.org/officeDocument/2006/relationships/header" Target="header2.xml"/><Relationship Id="rId29" Type="http://schemas.openxmlformats.org/officeDocument/2006/relationships/hyperlink" Target="https://www.equalityhumanrights.com/equality/equality-act-2010/your-rights-under-equality-act-2010/sex-discrimin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www.equalityhumanrights.com/equality/equality-act-2010/your-rights-under-equality-act-2010/disability-discrimination" TargetMode="External"/><Relationship Id="rId32" Type="http://schemas.openxmlformats.org/officeDocument/2006/relationships/hyperlink" Target="https://www.england.nhs.uk/greenernhs/" TargetMode="External"/><Relationship Id="rId5" Type="http://schemas.openxmlformats.org/officeDocument/2006/relationships/numbering" Target="numbering.xml"/><Relationship Id="rId15" Type="http://schemas.openxmlformats.org/officeDocument/2006/relationships/hyperlink" Target="mailto:wyicb-leeds.dpo@nhs.net" TargetMode="External"/><Relationship Id="rId23" Type="http://schemas.openxmlformats.org/officeDocument/2006/relationships/hyperlink" Target="https://www.equalityhumanrights.com/equality/equality-act-2010/your-rights-under-equality-act-2010/age-discrimination" TargetMode="External"/><Relationship Id="rId28" Type="http://schemas.openxmlformats.org/officeDocument/2006/relationships/hyperlink" Target="https://www.equalityhumanrights.com/equality/equality-act-2010/your-rights-under-equality-act-2010/religion-or-belief-discrimination"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bma.org.uk/media/3464/bma-climate-change-and-sustainability-paper-october-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face-cs.co.uk/nhs/clinical-reviews/" TargetMode="External"/><Relationship Id="rId22" Type="http://schemas.openxmlformats.org/officeDocument/2006/relationships/hyperlink" Target="https://www.england.nhs.uk/wp-content/uploads/2021/04/nhsi-patient-experience-improvement-framework.pdf" TargetMode="External"/><Relationship Id="rId27" Type="http://schemas.openxmlformats.org/officeDocument/2006/relationships/hyperlink" Target="https://www.equalityhumanrights.com/equality/equality-act-2010/your-rights-under-equality-act-2010/race-discrimination" TargetMode="External"/><Relationship Id="rId30" Type="http://schemas.openxmlformats.org/officeDocument/2006/relationships/hyperlink" Target="https://www.equalityhumanrights.com/equality/equality-act-2010/your-rights-under-equality-act-2010/sexual-orientation-discrimination"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8" ma:contentTypeDescription="Create a new document." ma:contentTypeScope="" ma:versionID="62f8f3a8250fedc675a43daf349a3d4c">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ef68503eeed418bbd7e6b143a12e7f0b"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customXml/itemProps3.xml><?xml version="1.0" encoding="utf-8"?>
<ds:datastoreItem xmlns:ds="http://schemas.openxmlformats.org/officeDocument/2006/customXml" ds:itemID="{A7CB379B-79AF-4C63-B463-7B0840A4E893}">
  <ds:schemaRefs>
    <ds:schemaRef ds:uri="http://schemas.microsoft.com/sharepoint/v3/contenttype/forms"/>
  </ds:schemaRefs>
</ds:datastoreItem>
</file>

<file path=customXml/itemProps4.xml><?xml version="1.0" encoding="utf-8"?>
<ds:datastoreItem xmlns:ds="http://schemas.openxmlformats.org/officeDocument/2006/customXml" ds:itemID="{77F74D97-9E72-46AB-A4B6-DC4B2985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30</Pages>
  <Words>6458</Words>
  <Characters>38905</Characters>
  <Application>Microsoft Office Word</Application>
  <DocSecurity>4</DocSecurity>
  <Lines>324</Lines>
  <Paragraphs>90</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45273</CharactersWithSpaces>
  <SharedDoc>false</SharedDoc>
  <HLinks>
    <vt:vector size="108" baseType="variant">
      <vt:variant>
        <vt:i4>8257647</vt:i4>
      </vt:variant>
      <vt:variant>
        <vt:i4>51</vt:i4>
      </vt:variant>
      <vt:variant>
        <vt:i4>0</vt:i4>
      </vt:variant>
      <vt:variant>
        <vt:i4>5</vt:i4>
      </vt:variant>
      <vt:variant>
        <vt:lpwstr>https://www.england.nhs.uk/greenernhs/</vt:lpwstr>
      </vt:variant>
      <vt:variant>
        <vt:lpwstr/>
      </vt:variant>
      <vt:variant>
        <vt:i4>2293879</vt:i4>
      </vt:variant>
      <vt:variant>
        <vt:i4>48</vt:i4>
      </vt:variant>
      <vt:variant>
        <vt:i4>0</vt:i4>
      </vt:variant>
      <vt:variant>
        <vt:i4>5</vt:i4>
      </vt:variant>
      <vt:variant>
        <vt:lpwstr>https://www.bma.org.uk/media/3464/bma-climate-change-and-sustainability-paper-october-2020.pdf</vt:lpwstr>
      </vt:variant>
      <vt:variant>
        <vt:lpwstr/>
      </vt:variant>
      <vt:variant>
        <vt:i4>4390996</vt:i4>
      </vt:variant>
      <vt:variant>
        <vt:i4>45</vt:i4>
      </vt:variant>
      <vt:variant>
        <vt:i4>0</vt:i4>
      </vt:variant>
      <vt:variant>
        <vt:i4>5</vt:i4>
      </vt:variant>
      <vt:variant>
        <vt:lpwstr>https://www.equalityhumanrights.com/en/advice-and-guidance/sexual-orientation-discrimination</vt:lpwstr>
      </vt:variant>
      <vt:variant>
        <vt:lpwstr/>
      </vt:variant>
      <vt:variant>
        <vt:i4>4915217</vt:i4>
      </vt:variant>
      <vt:variant>
        <vt:i4>42</vt:i4>
      </vt:variant>
      <vt:variant>
        <vt:i4>0</vt:i4>
      </vt:variant>
      <vt:variant>
        <vt:i4>5</vt:i4>
      </vt:variant>
      <vt:variant>
        <vt:lpwstr>https://www.equalityhumanrights.com/en/advice-and-guidance/sex-discrimination</vt:lpwstr>
      </vt:variant>
      <vt:variant>
        <vt:lpwstr/>
      </vt:variant>
      <vt:variant>
        <vt:i4>6160389</vt:i4>
      </vt:variant>
      <vt:variant>
        <vt:i4>39</vt:i4>
      </vt:variant>
      <vt:variant>
        <vt:i4>0</vt:i4>
      </vt:variant>
      <vt:variant>
        <vt:i4>5</vt:i4>
      </vt:variant>
      <vt:variant>
        <vt:lpwstr>https://www.equalityhumanrights.com/en/advice-and-guidance/religion-or-belief-discrimination</vt:lpwstr>
      </vt:variant>
      <vt:variant>
        <vt:lpwstr/>
      </vt:variant>
      <vt:variant>
        <vt:i4>7143458</vt:i4>
      </vt:variant>
      <vt:variant>
        <vt:i4>36</vt:i4>
      </vt:variant>
      <vt:variant>
        <vt:i4>0</vt:i4>
      </vt:variant>
      <vt:variant>
        <vt:i4>5</vt:i4>
      </vt:variant>
      <vt:variant>
        <vt:lpwstr>https://www.equalityhumanrights.com/en/advice-and-guidance/race-discrimination</vt:lpwstr>
      </vt:variant>
      <vt:variant>
        <vt:lpwstr/>
      </vt:variant>
      <vt:variant>
        <vt:i4>6750255</vt:i4>
      </vt:variant>
      <vt:variant>
        <vt:i4>33</vt:i4>
      </vt:variant>
      <vt:variant>
        <vt:i4>0</vt:i4>
      </vt:variant>
      <vt:variant>
        <vt:i4>5</vt:i4>
      </vt:variant>
      <vt:variant>
        <vt:lpwstr>https://www.equalityhumanrights.com/en/our-work/managing-pregnancy-and-maternity-workplace</vt:lpwstr>
      </vt:variant>
      <vt:variant>
        <vt:lpwstr/>
      </vt:variant>
      <vt:variant>
        <vt:i4>65539</vt:i4>
      </vt:variant>
      <vt:variant>
        <vt:i4>30</vt:i4>
      </vt:variant>
      <vt:variant>
        <vt:i4>0</vt:i4>
      </vt:variant>
      <vt:variant>
        <vt:i4>5</vt:i4>
      </vt:variant>
      <vt:variant>
        <vt:lpwstr>https://www.equalityhumanrights.com/en/advice-and-guidance/gender-reassignment-discrimination</vt:lpwstr>
      </vt:variant>
      <vt:variant>
        <vt:lpwstr/>
      </vt:variant>
      <vt:variant>
        <vt:i4>1114199</vt:i4>
      </vt:variant>
      <vt:variant>
        <vt:i4>27</vt:i4>
      </vt:variant>
      <vt:variant>
        <vt:i4>0</vt:i4>
      </vt:variant>
      <vt:variant>
        <vt:i4>5</vt:i4>
      </vt:variant>
      <vt:variant>
        <vt:lpwstr>https://www.equalityhumanrights.com/en/advice-and-guidance/disability-discrimination</vt:lpwstr>
      </vt:variant>
      <vt:variant>
        <vt:lpwstr/>
      </vt:variant>
      <vt:variant>
        <vt:i4>4456467</vt:i4>
      </vt:variant>
      <vt:variant>
        <vt:i4>24</vt:i4>
      </vt:variant>
      <vt:variant>
        <vt:i4>0</vt:i4>
      </vt:variant>
      <vt:variant>
        <vt:i4>5</vt:i4>
      </vt:variant>
      <vt:variant>
        <vt:lpwstr>https://www.equalityhumanrights.com/en/advice-and-guidance/age-discrimination</vt:lpwstr>
      </vt:variant>
      <vt:variant>
        <vt:lpwstr/>
      </vt:variant>
      <vt:variant>
        <vt:i4>2228332</vt:i4>
      </vt:variant>
      <vt:variant>
        <vt:i4>21</vt:i4>
      </vt:variant>
      <vt:variant>
        <vt:i4>0</vt:i4>
      </vt:variant>
      <vt:variant>
        <vt:i4>5</vt:i4>
      </vt:variant>
      <vt:variant>
        <vt:lpwstr>https://www.england.nhs.uk/wp-content/uploads/2021/04/nhsi-patient-experience-improvement-framework.pdf</vt:lpwstr>
      </vt:variant>
      <vt:variant>
        <vt:lpwstr/>
      </vt:variant>
      <vt:variant>
        <vt:i4>3211361</vt:i4>
      </vt:variant>
      <vt:variant>
        <vt:i4>18</vt:i4>
      </vt:variant>
      <vt:variant>
        <vt:i4>0</vt:i4>
      </vt:variant>
      <vt:variant>
        <vt:i4>5</vt:i4>
      </vt:variant>
      <vt:variant>
        <vt:lpwstr/>
      </vt:variant>
      <vt:variant>
        <vt:lpwstr>A1</vt:lpwstr>
      </vt:variant>
      <vt:variant>
        <vt:i4>3276897</vt:i4>
      </vt:variant>
      <vt:variant>
        <vt:i4>15</vt:i4>
      </vt:variant>
      <vt:variant>
        <vt:i4>0</vt:i4>
      </vt:variant>
      <vt:variant>
        <vt:i4>5</vt:i4>
      </vt:variant>
      <vt:variant>
        <vt:lpwstr/>
      </vt:variant>
      <vt:variant>
        <vt:lpwstr>A2</vt:lpwstr>
      </vt:variant>
      <vt:variant>
        <vt:i4>7405639</vt:i4>
      </vt:variant>
      <vt:variant>
        <vt:i4>12</vt:i4>
      </vt:variant>
      <vt:variant>
        <vt:i4>0</vt:i4>
      </vt:variant>
      <vt:variant>
        <vt:i4>5</vt:i4>
      </vt:variant>
      <vt:variant>
        <vt:lpwstr>mailto:wyicb-wak.informationgovernance@nhs.net</vt:lpwstr>
      </vt:variant>
      <vt:variant>
        <vt:lpwstr/>
      </vt:variant>
      <vt:variant>
        <vt:i4>6815809</vt:i4>
      </vt:variant>
      <vt:variant>
        <vt:i4>9</vt:i4>
      </vt:variant>
      <vt:variant>
        <vt:i4>0</vt:i4>
      </vt:variant>
      <vt:variant>
        <vt:i4>5</vt:i4>
      </vt:variant>
      <vt:variant>
        <vt:lpwstr>mailto:wyicb-leeds.dpo@nhs.net</vt:lpwstr>
      </vt:variant>
      <vt:variant>
        <vt:lpwstr/>
      </vt:variant>
      <vt:variant>
        <vt:i4>262245</vt:i4>
      </vt:variant>
      <vt:variant>
        <vt:i4>6</vt:i4>
      </vt:variant>
      <vt:variant>
        <vt:i4>0</vt:i4>
      </vt:variant>
      <vt:variant>
        <vt:i4>5</vt:i4>
      </vt:variant>
      <vt:variant>
        <vt:lpwstr>mailto:chris.bridle@nhs.net</vt:lpwstr>
      </vt:variant>
      <vt:variant>
        <vt:lpwstr/>
      </vt:variant>
      <vt:variant>
        <vt:i4>8257560</vt:i4>
      </vt:variant>
      <vt:variant>
        <vt:i4>3</vt:i4>
      </vt:variant>
      <vt:variant>
        <vt:i4>0</vt:i4>
      </vt:variant>
      <vt:variant>
        <vt:i4>5</vt:i4>
      </vt:variant>
      <vt:variant>
        <vt:lpwstr>mailto:sharon.moore12@nhs.net</vt:lpwstr>
      </vt:variant>
      <vt:variant>
        <vt:lpwstr/>
      </vt:variant>
      <vt:variant>
        <vt:i4>7012425</vt:i4>
      </vt:variant>
      <vt:variant>
        <vt:i4>0</vt:i4>
      </vt:variant>
      <vt:variant>
        <vt:i4>0</vt:i4>
      </vt:variant>
      <vt:variant>
        <vt:i4>5</vt:i4>
      </vt:variant>
      <vt:variant>
        <vt:lpwstr>mailto:wyicb-leeds.qualityteam@nhs.net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MACKAY, Caroline (NHS WEST YORKSHIRE ICB - 15F)</cp:lastModifiedBy>
  <cp:revision>2</cp:revision>
  <dcterms:created xsi:type="dcterms:W3CDTF">2024-10-25T13:53:00Z</dcterms:created>
  <dcterms:modified xsi:type="dcterms:W3CDTF">2024-10-25T13:53:00Z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