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60"/>
        </w:rPr>
      </w:pPr>
    </w:p>
    <w:p>
      <w:pPr>
        <w:pStyle w:val="BodyText"/>
        <w:spacing w:before="378"/>
        <w:ind w:left="0"/>
        <w:rPr>
          <w:rFonts w:ascii="Times New Roman"/>
          <w:sz w:val="6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359994</wp:posOffset>
                </wp:positionH>
                <wp:positionV relativeFrom="paragraph">
                  <wp:posOffset>-1188264</wp:posOffset>
                </wp:positionV>
                <wp:extent cx="3420110" cy="5403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20110" cy="540385"/>
                        </a:xfrm>
                        <a:prstGeom prst="rect">
                          <a:avLst/>
                        </a:prstGeom>
                        <a:solidFill>
                          <a:srgbClr val="E5007D"/>
                        </a:solidFill>
                      </wps:spPr>
                      <wps:txbx>
                        <w:txbxContent>
                          <w:p>
                            <w:pPr>
                              <w:spacing w:before="26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INSERT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PRACTICE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3.56414pt;width:269.3pt;height:42.55pt;mso-position-horizontal-relative:page;mso-position-vertical-relative:paragraph;z-index:15729152" type="#_x0000_t202" id="docshape6" filled="true" fillcolor="#e5007d" stroked="false">
                <v:textbox inset="0,0,0,0">
                  <w:txbxContent>
                    <w:p>
                      <w:pPr>
                        <w:spacing w:before="26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INSERT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PRACTICE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LOGO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HERE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E5007D"/>
          <w:w w:val="85"/>
        </w:rPr>
        <w:t>(INSERT</w:t>
      </w:r>
      <w:r>
        <w:rPr>
          <w:color w:val="E5007D"/>
          <w:spacing w:val="40"/>
        </w:rPr>
        <w:t> </w:t>
      </w:r>
      <w:r>
        <w:rPr>
          <w:color w:val="E5007D"/>
          <w:w w:val="85"/>
        </w:rPr>
        <w:t>Practice</w:t>
      </w:r>
      <w:r>
        <w:rPr>
          <w:color w:val="E5007D"/>
          <w:spacing w:val="40"/>
        </w:rPr>
        <w:t> </w:t>
      </w:r>
      <w:r>
        <w:rPr>
          <w:color w:val="E5007D"/>
          <w:w w:val="85"/>
        </w:rPr>
        <w:t>Name)</w:t>
      </w:r>
      <w:r>
        <w:rPr>
          <w:color w:val="E5007D"/>
          <w:spacing w:val="41"/>
        </w:rPr>
        <w:t> </w:t>
      </w:r>
      <w:r>
        <w:rPr>
          <w:color w:val="508E8F"/>
          <w:spacing w:val="-5"/>
          <w:w w:val="85"/>
        </w:rPr>
        <w:t>PPG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Induction</w:t>
      </w:r>
      <w:r>
        <w:rPr>
          <w:b/>
          <w:spacing w:val="-10"/>
          <w:sz w:val="40"/>
        </w:rPr>
        <w:t> </w:t>
      </w:r>
      <w:r>
        <w:rPr>
          <w:b/>
          <w:spacing w:val="-2"/>
          <w:sz w:val="40"/>
        </w:rPr>
        <w:t>Information</w:t>
      </w:r>
    </w:p>
    <w:p>
      <w:pPr>
        <w:pStyle w:val="BodyText"/>
        <w:spacing w:before="5"/>
        <w:ind w:left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540000</wp:posOffset>
                </wp:positionH>
                <wp:positionV relativeFrom="paragraph">
                  <wp:posOffset>166039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7C2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3.073952pt;width:510.25pt;height:.1pt;mso-position-horizontal-relative:page;mso-position-vertical-relative:paragraph;z-index:-15728640;mso-wrap-distance-left:0;mso-wrap-distance-right:0" id="docshape7" coordorigin="850,261" coordsize="10205,0" path="m850,261l11055,261e" filled="false" stroked="true" strokeweight="1pt" strokecolor="#97c2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365"/>
        <w:ind w:right="100"/>
      </w:pPr>
      <w:r>
        <w:rPr/>
        <w:t>Welcome to the </w:t>
      </w:r>
      <w:r>
        <w:rPr>
          <w:color w:val="E5007D"/>
        </w:rPr>
        <w:t>XXXXX XXXXX </w:t>
      </w:r>
      <w:r>
        <w:rPr/>
        <w:t>Practice Patient Participation Group. It’s great that you’ve decided to get involved in making our practice the best it can be. This sheet is designed to help you, as a new recruit to our PPG. If you have any questions, please don’t hesitate to speak to one of the PPG members, the Chair, or the Practice Manager.</w:t>
      </w:r>
    </w:p>
    <w:p>
      <w:pPr>
        <w:pStyle w:val="Heading1"/>
      </w:pPr>
      <w:r>
        <w:rPr>
          <w:color w:val="007877"/>
          <w:spacing w:val="-2"/>
        </w:rPr>
        <w:t>Background</w:t>
      </w:r>
    </w:p>
    <w:p>
      <w:pPr>
        <w:pStyle w:val="BodyText"/>
        <w:spacing w:line="247" w:lineRule="auto" w:before="104"/>
      </w:pP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April</w:t>
      </w:r>
      <w:r>
        <w:rPr>
          <w:spacing w:val="-7"/>
          <w:w w:val="105"/>
        </w:rPr>
        <w:t> </w:t>
      </w:r>
      <w:r>
        <w:rPr>
          <w:w w:val="105"/>
        </w:rPr>
        <w:t>2015,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been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contractual</w:t>
      </w:r>
      <w:r>
        <w:rPr>
          <w:spacing w:val="-7"/>
          <w:w w:val="105"/>
        </w:rPr>
        <w:t> </w:t>
      </w:r>
      <w:r>
        <w:rPr>
          <w:w w:val="105"/>
        </w:rPr>
        <w:t>requirement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practices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Patient Participation</w:t>
      </w:r>
      <w:r>
        <w:rPr>
          <w:spacing w:val="-19"/>
          <w:w w:val="105"/>
        </w:rPr>
        <w:t> </w:t>
      </w:r>
      <w:r>
        <w:rPr>
          <w:w w:val="105"/>
        </w:rPr>
        <w:t>Group</w:t>
      </w:r>
      <w:r>
        <w:rPr>
          <w:spacing w:val="-19"/>
          <w:w w:val="105"/>
        </w:rPr>
        <w:t> </w:t>
      </w:r>
      <w:r>
        <w:rPr>
          <w:w w:val="105"/>
        </w:rPr>
        <w:t>(PPG).</w:t>
      </w:r>
      <w:r>
        <w:rPr>
          <w:spacing w:val="-19"/>
          <w:w w:val="105"/>
        </w:rPr>
        <w:t> </w:t>
      </w:r>
      <w:r>
        <w:rPr>
          <w:w w:val="105"/>
        </w:rPr>
        <w:t>PPGs</w:t>
      </w:r>
      <w:r>
        <w:rPr>
          <w:spacing w:val="-19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designed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work</w:t>
      </w:r>
      <w:r>
        <w:rPr>
          <w:spacing w:val="-19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partnership</w:t>
      </w:r>
      <w:r>
        <w:rPr>
          <w:spacing w:val="-19"/>
          <w:w w:val="105"/>
        </w:rPr>
        <w:t> </w:t>
      </w:r>
      <w:r>
        <w:rPr>
          <w:w w:val="105"/>
        </w:rPr>
        <w:t>with</w:t>
      </w:r>
      <w:r>
        <w:rPr>
          <w:spacing w:val="-19"/>
          <w:w w:val="105"/>
        </w:rPr>
        <w:t> </w:t>
      </w:r>
      <w:r>
        <w:rPr>
          <w:w w:val="105"/>
        </w:rPr>
        <w:t>their</w:t>
      </w:r>
      <w:r>
        <w:rPr>
          <w:spacing w:val="-19"/>
          <w:w w:val="105"/>
        </w:rPr>
        <w:t> </w:t>
      </w:r>
      <w:r>
        <w:rPr>
          <w:w w:val="105"/>
        </w:rPr>
        <w:t>practice</w:t>
      </w:r>
      <w:r>
        <w:rPr>
          <w:spacing w:val="-19"/>
          <w:w w:val="105"/>
        </w:rPr>
        <w:t> </w:t>
      </w:r>
      <w:r>
        <w:rPr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6" w:after="0"/>
        <w:ind w:left="673" w:right="760" w:hanging="284"/>
        <w:jc w:val="left"/>
        <w:rPr>
          <w:sz w:val="24"/>
        </w:rPr>
      </w:pPr>
      <w:r>
        <w:rPr>
          <w:sz w:val="24"/>
        </w:rPr>
        <w:t>Act as a critical friend to provide a patient’s perspective to improve services, and to ensure that plans and activities respond to patients’ needs and priorities.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1495" w:hanging="284"/>
        <w:jc w:val="left"/>
        <w:rPr>
          <w:sz w:val="24"/>
        </w:rPr>
      </w:pPr>
      <w:r>
        <w:rPr>
          <w:w w:val="105"/>
          <w:sz w:val="24"/>
        </w:rPr>
        <w:t>Reach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wider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patient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population,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building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stronger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patient-doctor </w:t>
      </w:r>
      <w:r>
        <w:rPr>
          <w:spacing w:val="-2"/>
          <w:w w:val="105"/>
          <w:sz w:val="24"/>
        </w:rPr>
        <w:t>relationships.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472" w:hanging="284"/>
        <w:jc w:val="lef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practical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support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different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means,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such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conducting and analysing surveys.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5" w:after="0"/>
        <w:ind w:left="673" w:right="1294" w:hanging="284"/>
        <w:jc w:val="left"/>
        <w:rPr>
          <w:sz w:val="24"/>
        </w:rPr>
      </w:pPr>
      <w:r>
        <w:rPr>
          <w:w w:val="105"/>
          <w:sz w:val="24"/>
        </w:rPr>
        <w:t>Encourage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patients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long-term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90"/>
          <w:sz w:val="24"/>
        </w:rPr>
        <w:t>/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multiple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conditions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gain confidence in managing and taking control of their health and care.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16" w:after="0"/>
        <w:ind w:left="673" w:right="1026" w:hanging="284"/>
        <w:jc w:val="left"/>
        <w:rPr>
          <w:sz w:val="24"/>
        </w:rPr>
      </w:pPr>
      <w:r>
        <w:rPr>
          <w:w w:val="105"/>
          <w:sz w:val="24"/>
        </w:rPr>
        <w:t>Help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patients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take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responsibility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health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make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informed </w:t>
      </w:r>
      <w:r>
        <w:rPr>
          <w:spacing w:val="-2"/>
          <w:w w:val="105"/>
          <w:sz w:val="24"/>
        </w:rPr>
        <w:t>decisions</w:t>
      </w:r>
    </w:p>
    <w:p>
      <w:pPr>
        <w:pStyle w:val="BodyText"/>
        <w:spacing w:line="247" w:lineRule="auto" w:before="115"/>
        <w:ind w:right="100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NHS</w:t>
      </w:r>
      <w:r>
        <w:rPr>
          <w:spacing w:val="-10"/>
          <w:w w:val="105"/>
        </w:rPr>
        <w:t> </w:t>
      </w:r>
      <w:r>
        <w:rPr>
          <w:w w:val="105"/>
        </w:rPr>
        <w:t>Integrated</w:t>
      </w:r>
      <w:r>
        <w:rPr>
          <w:spacing w:val="-15"/>
          <w:w w:val="105"/>
        </w:rPr>
        <w:t> </w:t>
      </w:r>
      <w:r>
        <w:rPr>
          <w:w w:val="105"/>
        </w:rPr>
        <w:t>Care</w:t>
      </w:r>
      <w:r>
        <w:rPr>
          <w:spacing w:val="-15"/>
          <w:w w:val="105"/>
        </w:rPr>
        <w:t> </w:t>
      </w:r>
      <w:r>
        <w:rPr>
          <w:w w:val="105"/>
        </w:rPr>
        <w:t>Board</w:t>
      </w:r>
      <w:r>
        <w:rPr>
          <w:spacing w:val="-15"/>
          <w:w w:val="105"/>
        </w:rPr>
        <w:t> </w:t>
      </w:r>
      <w:r>
        <w:rPr>
          <w:w w:val="105"/>
        </w:rPr>
        <w:t>(ICB)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Leeds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one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local</w:t>
      </w:r>
      <w:r>
        <w:rPr>
          <w:spacing w:val="-15"/>
          <w:w w:val="105"/>
        </w:rPr>
        <w:t> </w:t>
      </w:r>
      <w:r>
        <w:rPr>
          <w:w w:val="105"/>
        </w:rPr>
        <w:t>organisations</w:t>
      </w:r>
      <w:r>
        <w:rPr>
          <w:spacing w:val="-15"/>
          <w:w w:val="105"/>
        </w:rPr>
        <w:t> </w:t>
      </w:r>
      <w:r>
        <w:rPr>
          <w:w w:val="105"/>
        </w:rPr>
        <w:t>which</w:t>
      </w:r>
      <w:r>
        <w:rPr>
          <w:spacing w:val="-15"/>
          <w:w w:val="105"/>
        </w:rPr>
        <w:t> </w:t>
      </w:r>
      <w:r>
        <w:rPr>
          <w:w w:val="105"/>
        </w:rPr>
        <w:t>needs </w:t>
      </w:r>
      <w:r>
        <w:rPr>
          <w:spacing w:val="-2"/>
          <w:w w:val="105"/>
        </w:rPr>
        <w:t>to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better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understand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how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healthcare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Leeds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working.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ICBs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existed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since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July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2022,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they</w:t>
      </w:r>
      <w:r>
        <w:rPr>
          <w:spacing w:val="-16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clinically</w:t>
      </w:r>
      <w:r>
        <w:rPr>
          <w:spacing w:val="-16"/>
          <w:w w:val="105"/>
        </w:rPr>
        <w:t> </w:t>
      </w:r>
      <w:r>
        <w:rPr>
          <w:w w:val="105"/>
        </w:rPr>
        <w:t>led</w:t>
      </w:r>
      <w:r>
        <w:rPr>
          <w:spacing w:val="-16"/>
          <w:w w:val="105"/>
        </w:rPr>
        <w:t> </w:t>
      </w:r>
      <w:r>
        <w:rPr>
          <w:w w:val="105"/>
        </w:rPr>
        <w:t>statutory</w:t>
      </w:r>
      <w:r>
        <w:rPr>
          <w:spacing w:val="-16"/>
          <w:w w:val="105"/>
        </w:rPr>
        <w:t> </w:t>
      </w:r>
      <w:r>
        <w:rPr>
          <w:w w:val="105"/>
        </w:rPr>
        <w:t>bodies</w:t>
      </w:r>
      <w:r>
        <w:rPr>
          <w:spacing w:val="-16"/>
          <w:w w:val="105"/>
        </w:rPr>
        <w:t> </w:t>
      </w:r>
      <w:r>
        <w:rPr>
          <w:w w:val="105"/>
        </w:rPr>
        <w:t>responsible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planning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paying</w:t>
      </w:r>
      <w:r>
        <w:rPr>
          <w:spacing w:val="-16"/>
          <w:w w:val="105"/>
        </w:rPr>
        <w:t> </w:t>
      </w:r>
      <w:r>
        <w:rPr>
          <w:w w:val="105"/>
        </w:rPr>
        <w:t>for </w:t>
      </w:r>
      <w:r>
        <w:rPr>
          <w:spacing w:val="-4"/>
          <w:w w:val="105"/>
        </w:rPr>
        <w:t>(commissioning)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health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services.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ICB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Leeds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based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WIRA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House,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LS16,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works </w:t>
      </w:r>
      <w:r>
        <w:rPr>
          <w:w w:val="105"/>
        </w:rPr>
        <w:t>alongside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GP</w:t>
      </w:r>
      <w:r>
        <w:rPr>
          <w:spacing w:val="-19"/>
          <w:w w:val="105"/>
        </w:rPr>
        <w:t> </w:t>
      </w:r>
      <w:r>
        <w:rPr>
          <w:w w:val="105"/>
        </w:rPr>
        <w:t>Confederation</w:t>
      </w:r>
      <w:r>
        <w:rPr>
          <w:spacing w:val="-19"/>
          <w:w w:val="105"/>
        </w:rPr>
        <w:t> </w:t>
      </w:r>
      <w:r>
        <w:rPr>
          <w:w w:val="105"/>
        </w:rPr>
        <w:t>(an</w:t>
      </w:r>
      <w:r>
        <w:rPr>
          <w:spacing w:val="-19"/>
          <w:w w:val="105"/>
        </w:rPr>
        <w:t> </w:t>
      </w:r>
      <w:r>
        <w:rPr>
          <w:w w:val="105"/>
        </w:rPr>
        <w:t>organisation</w:t>
      </w:r>
      <w:r>
        <w:rPr>
          <w:spacing w:val="-19"/>
          <w:w w:val="105"/>
        </w:rPr>
        <w:t> </w:t>
      </w:r>
      <w:r>
        <w:rPr>
          <w:w w:val="105"/>
        </w:rPr>
        <w:t>representing</w:t>
      </w:r>
      <w:r>
        <w:rPr>
          <w:spacing w:val="-19"/>
          <w:w w:val="105"/>
        </w:rPr>
        <w:t> </w:t>
      </w:r>
      <w:r>
        <w:rPr>
          <w:w w:val="105"/>
        </w:rPr>
        <w:t>GP</w:t>
      </w:r>
      <w:r>
        <w:rPr>
          <w:spacing w:val="-19"/>
          <w:w w:val="105"/>
        </w:rPr>
        <w:t> </w:t>
      </w:r>
      <w:r>
        <w:rPr>
          <w:w w:val="105"/>
        </w:rPr>
        <w:t>practices</w:t>
      </w:r>
      <w:r>
        <w:rPr>
          <w:spacing w:val="-19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Leeds)</w:t>
      </w:r>
      <w:r>
        <w:rPr>
          <w:spacing w:val="-19"/>
          <w:w w:val="105"/>
        </w:rPr>
        <w:t> </w:t>
      </w:r>
      <w:r>
        <w:rPr>
          <w:w w:val="105"/>
        </w:rPr>
        <w:t>to </w:t>
      </w:r>
      <w:r>
        <w:rPr>
          <w:spacing w:val="-4"/>
          <w:w w:val="105"/>
        </w:rPr>
        <w:t>deliver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primary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care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services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around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90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practices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city.</w:t>
      </w:r>
    </w:p>
    <w:p>
      <w:pPr>
        <w:pStyle w:val="Heading1"/>
        <w:spacing w:before="254"/>
      </w:pPr>
      <w:r>
        <w:rPr>
          <w:color w:val="007877"/>
          <w:w w:val="105"/>
        </w:rPr>
        <w:t>How</w:t>
      </w:r>
      <w:r>
        <w:rPr>
          <w:color w:val="007877"/>
          <w:spacing w:val="-23"/>
          <w:w w:val="105"/>
        </w:rPr>
        <w:t> </w:t>
      </w:r>
      <w:r>
        <w:rPr>
          <w:color w:val="007877"/>
          <w:w w:val="105"/>
        </w:rPr>
        <w:t>our</w:t>
      </w:r>
      <w:r>
        <w:rPr>
          <w:color w:val="007877"/>
          <w:spacing w:val="-23"/>
          <w:w w:val="105"/>
        </w:rPr>
        <w:t> </w:t>
      </w:r>
      <w:r>
        <w:rPr>
          <w:color w:val="007877"/>
          <w:w w:val="105"/>
        </w:rPr>
        <w:t>PPG</w:t>
      </w:r>
      <w:r>
        <w:rPr>
          <w:color w:val="007877"/>
          <w:spacing w:val="-23"/>
          <w:w w:val="105"/>
        </w:rPr>
        <w:t> </w:t>
      </w:r>
      <w:r>
        <w:rPr>
          <w:color w:val="007877"/>
          <w:spacing w:val="-2"/>
          <w:w w:val="105"/>
        </w:rPr>
        <w:t>works</w:t>
      </w:r>
    </w:p>
    <w:p>
      <w:pPr>
        <w:pStyle w:val="BodyText"/>
        <w:spacing w:line="247" w:lineRule="auto" w:before="105"/>
        <w:ind w:right="229"/>
      </w:pPr>
      <w:r>
        <w:rPr>
          <w:w w:val="105"/>
        </w:rPr>
        <w:t>Our</w:t>
      </w:r>
      <w:r>
        <w:rPr>
          <w:spacing w:val="-15"/>
          <w:w w:val="105"/>
        </w:rPr>
        <w:t> </w:t>
      </w:r>
      <w:r>
        <w:rPr>
          <w:w w:val="105"/>
        </w:rPr>
        <w:t>PPG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open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any</w:t>
      </w:r>
      <w:r>
        <w:rPr>
          <w:spacing w:val="-15"/>
          <w:w w:val="105"/>
        </w:rPr>
        <w:t> </w:t>
      </w:r>
      <w:r>
        <w:rPr>
          <w:w w:val="105"/>
        </w:rPr>
        <w:t>registered</w:t>
      </w:r>
      <w:r>
        <w:rPr>
          <w:spacing w:val="-15"/>
          <w:w w:val="105"/>
        </w:rPr>
        <w:t> </w:t>
      </w:r>
      <w:r>
        <w:rPr>
          <w:w w:val="105"/>
        </w:rPr>
        <w:t>patient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join.</w:t>
      </w:r>
      <w:r>
        <w:rPr>
          <w:spacing w:val="-15"/>
          <w:w w:val="105"/>
        </w:rPr>
        <w:t> </w:t>
      </w:r>
      <w:r>
        <w:rPr>
          <w:w w:val="105"/>
        </w:rPr>
        <w:t>Its</w:t>
      </w:r>
      <w:r>
        <w:rPr>
          <w:spacing w:val="-15"/>
          <w:w w:val="105"/>
        </w:rPr>
        <w:t> </w:t>
      </w:r>
      <w:r>
        <w:rPr>
          <w:w w:val="105"/>
        </w:rPr>
        <w:t>purpose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engage</w:t>
      </w:r>
      <w:r>
        <w:rPr>
          <w:spacing w:val="-15"/>
          <w:w w:val="105"/>
        </w:rPr>
        <w:t> </w:t>
      </w:r>
      <w:r>
        <w:rPr>
          <w:w w:val="105"/>
        </w:rPr>
        <w:t>patients</w:t>
      </w:r>
      <w:r>
        <w:rPr>
          <w:spacing w:val="-15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ensure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voices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listened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future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development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NHS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services.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PPG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was established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> </w:t>
      </w:r>
      <w:r>
        <w:rPr>
          <w:color w:val="E5007D"/>
          <w:spacing w:val="-2"/>
          <w:w w:val="105"/>
        </w:rPr>
        <w:t>XXXX</w:t>
      </w:r>
      <w:r>
        <w:rPr>
          <w:color w:val="E5007D"/>
          <w:spacing w:val="-1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meets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practice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staff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every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three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months.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Chair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3"/>
          <w:w w:val="105"/>
        </w:rPr>
        <w:t> </w:t>
      </w:r>
      <w:r>
        <w:rPr>
          <w:color w:val="E5007D"/>
          <w:spacing w:val="-2"/>
          <w:w w:val="105"/>
        </w:rPr>
        <w:t>XXXXX </w:t>
      </w:r>
      <w:r>
        <w:rPr>
          <w:color w:val="E5007D"/>
          <w:w w:val="105"/>
        </w:rPr>
        <w:t>XXXXXX</w:t>
      </w:r>
      <w:r>
        <w:rPr>
          <w:color w:val="E5007D"/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representative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practice</w:t>
      </w:r>
      <w:r>
        <w:rPr>
          <w:spacing w:val="-12"/>
          <w:w w:val="105"/>
        </w:rPr>
        <w:t> </w:t>
      </w:r>
      <w:r>
        <w:rPr>
          <w:w w:val="105"/>
        </w:rPr>
        <w:t>usually</w:t>
      </w:r>
      <w:r>
        <w:rPr>
          <w:spacing w:val="-12"/>
          <w:w w:val="105"/>
        </w:rPr>
        <w:t> </w:t>
      </w:r>
      <w:r>
        <w:rPr>
          <w:w w:val="105"/>
        </w:rPr>
        <w:t>attends.</w:t>
      </w:r>
      <w:r>
        <w:rPr>
          <w:spacing w:val="-12"/>
          <w:w w:val="105"/>
        </w:rPr>
        <w:t> </w:t>
      </w:r>
      <w:r>
        <w:rPr>
          <w:w w:val="105"/>
        </w:rPr>
        <w:t>Minutes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taken</w:t>
      </w:r>
      <w:r>
        <w:rPr>
          <w:spacing w:val="-12"/>
          <w:w w:val="105"/>
        </w:rPr>
        <w:t> </w:t>
      </w:r>
      <w:r>
        <w:rPr>
          <w:w w:val="105"/>
        </w:rPr>
        <w:t>by </w:t>
      </w:r>
      <w:r>
        <w:rPr>
          <w:color w:val="E5007D"/>
          <w:w w:val="105"/>
        </w:rPr>
        <w:t>XXXXXXXXXX XXXXXX</w:t>
      </w:r>
      <w:r>
        <w:rPr>
          <w:w w:val="105"/>
        </w:rPr>
        <w:t>. Minutes are shared with the group within a week of the meeting.</w:t>
      </w:r>
      <w:r>
        <w:rPr>
          <w:spacing w:val="80"/>
          <w:w w:val="105"/>
        </w:rPr>
        <w:t> </w:t>
      </w:r>
      <w:r>
        <w:rPr>
          <w:w w:val="105"/>
        </w:rPr>
        <w:t>If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an</w:t>
      </w:r>
      <w:r>
        <w:rPr>
          <w:spacing w:val="-16"/>
          <w:w w:val="105"/>
        </w:rPr>
        <w:t> </w:t>
      </w:r>
      <w:r>
        <w:rPr>
          <w:w w:val="105"/>
        </w:rPr>
        <w:t>email</w:t>
      </w:r>
      <w:r>
        <w:rPr>
          <w:spacing w:val="-16"/>
          <w:w w:val="105"/>
        </w:rPr>
        <w:t> </w:t>
      </w:r>
      <w:r>
        <w:rPr>
          <w:w w:val="105"/>
        </w:rPr>
        <w:t>address,</w:t>
      </w:r>
      <w:r>
        <w:rPr>
          <w:spacing w:val="-16"/>
          <w:w w:val="105"/>
        </w:rPr>
        <w:t> </w:t>
      </w:r>
      <w:r>
        <w:rPr>
          <w:w w:val="105"/>
        </w:rPr>
        <w:t>we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share</w:t>
      </w:r>
      <w:r>
        <w:rPr>
          <w:spacing w:val="-16"/>
          <w:w w:val="105"/>
        </w:rPr>
        <w:t> </w:t>
      </w:r>
      <w:r>
        <w:rPr>
          <w:w w:val="105"/>
        </w:rPr>
        <w:t>them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via</w:t>
      </w:r>
      <w:r>
        <w:rPr>
          <w:spacing w:val="-16"/>
          <w:w w:val="105"/>
        </w:rPr>
        <w:t> </w:t>
      </w:r>
      <w:r>
        <w:rPr>
          <w:w w:val="105"/>
        </w:rPr>
        <w:t>email.</w:t>
      </w:r>
    </w:p>
    <w:p>
      <w:pPr>
        <w:pStyle w:val="BodyText"/>
        <w:spacing w:line="247" w:lineRule="auto" w:before="119"/>
        <w:ind w:right="100"/>
      </w:pPr>
      <w:r>
        <w:rPr>
          <w:spacing w:val="-2"/>
          <w:w w:val="105"/>
        </w:rPr>
        <w:t>Our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PPG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forum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two-way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feedback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ideas,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suggestions,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reactions,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questions about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practice,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especially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around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experience.</w:t>
      </w:r>
    </w:p>
    <w:p>
      <w:pPr>
        <w:spacing w:after="0" w:line="247" w:lineRule="auto"/>
        <w:sectPr>
          <w:headerReference w:type="default" r:id="rId5"/>
          <w:footerReference w:type="default" r:id="rId6"/>
          <w:type w:val="continuous"/>
          <w:pgSz w:w="11910" w:h="16840"/>
          <w:pgMar w:header="0" w:footer="650" w:top="680" w:bottom="840" w:left="460" w:right="740"/>
          <w:pgNumType w:start="57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BodyText"/>
        <w:spacing w:line="247" w:lineRule="auto"/>
        <w:ind w:right="100"/>
      </w:pP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first</w:t>
      </w:r>
      <w:r>
        <w:rPr>
          <w:spacing w:val="-9"/>
          <w:w w:val="105"/>
        </w:rPr>
        <w:t> </w:t>
      </w:r>
      <w:r>
        <w:rPr>
          <w:w w:val="105"/>
        </w:rPr>
        <w:t>meeting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introduced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9"/>
          <w:w w:val="105"/>
        </w:rPr>
        <w:t> </w:t>
      </w:r>
      <w:r>
        <w:rPr>
          <w:w w:val="105"/>
        </w:rPr>
        <w:t>members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group</w:t>
      </w:r>
      <w:r>
        <w:rPr>
          <w:spacing w:val="-9"/>
          <w:w w:val="105"/>
        </w:rPr>
        <w:t> </w:t>
      </w:r>
      <w:r>
        <w:rPr>
          <w:w w:val="105"/>
        </w:rPr>
        <w:t>and given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quick</w:t>
      </w:r>
      <w:r>
        <w:rPr>
          <w:spacing w:val="-19"/>
          <w:w w:val="105"/>
        </w:rPr>
        <w:t> </w:t>
      </w:r>
      <w:r>
        <w:rPr>
          <w:w w:val="105"/>
        </w:rPr>
        <w:t>explanation</w:t>
      </w:r>
      <w:r>
        <w:rPr>
          <w:spacing w:val="-19"/>
          <w:w w:val="105"/>
        </w:rPr>
        <w:t> </w:t>
      </w:r>
      <w:r>
        <w:rPr>
          <w:w w:val="105"/>
        </w:rPr>
        <w:t>on</w:t>
      </w:r>
      <w:r>
        <w:rPr>
          <w:spacing w:val="-19"/>
          <w:w w:val="105"/>
        </w:rPr>
        <w:t> </w:t>
      </w:r>
      <w:r>
        <w:rPr>
          <w:w w:val="105"/>
        </w:rPr>
        <w:t>how</w:t>
      </w:r>
      <w:r>
        <w:rPr>
          <w:spacing w:val="-19"/>
          <w:w w:val="105"/>
        </w:rPr>
        <w:t> </w:t>
      </w:r>
      <w:r>
        <w:rPr>
          <w:w w:val="105"/>
        </w:rPr>
        <w:t>meetings</w:t>
      </w:r>
      <w:r>
        <w:rPr>
          <w:spacing w:val="-19"/>
          <w:w w:val="105"/>
        </w:rPr>
        <w:t> </w:t>
      </w:r>
      <w:r>
        <w:rPr>
          <w:w w:val="105"/>
        </w:rPr>
        <w:t>work.</w:t>
      </w:r>
      <w:r>
        <w:rPr>
          <w:spacing w:val="-19"/>
          <w:w w:val="105"/>
        </w:rPr>
        <w:t> </w:t>
      </w:r>
      <w:r>
        <w:rPr>
          <w:w w:val="105"/>
        </w:rPr>
        <w:t>This</w:t>
      </w:r>
      <w:r>
        <w:rPr>
          <w:spacing w:val="-19"/>
          <w:w w:val="105"/>
        </w:rPr>
        <w:t> </w:t>
      </w:r>
      <w:r>
        <w:rPr>
          <w:w w:val="105"/>
        </w:rPr>
        <w:t>should</w:t>
      </w:r>
      <w:r>
        <w:rPr>
          <w:spacing w:val="-19"/>
          <w:w w:val="105"/>
        </w:rPr>
        <w:t> </w:t>
      </w:r>
      <w:r>
        <w:rPr>
          <w:w w:val="105"/>
        </w:rPr>
        <w:t>happen</w:t>
      </w:r>
      <w:r>
        <w:rPr>
          <w:spacing w:val="-19"/>
          <w:w w:val="105"/>
        </w:rPr>
        <w:t> </w:t>
      </w:r>
      <w:r>
        <w:rPr>
          <w:w w:val="105"/>
        </w:rPr>
        <w:t>at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start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the meeting.</w:t>
      </w:r>
      <w:r>
        <w:rPr>
          <w:spacing w:val="-19"/>
          <w:w w:val="105"/>
        </w:rPr>
        <w:t> </w:t>
      </w:r>
      <w:r>
        <w:rPr>
          <w:w w:val="105"/>
        </w:rPr>
        <w:t>Feel</w:t>
      </w:r>
      <w:r>
        <w:rPr>
          <w:spacing w:val="-19"/>
          <w:w w:val="105"/>
        </w:rPr>
        <w:t> </w:t>
      </w:r>
      <w:r>
        <w:rPr>
          <w:w w:val="105"/>
        </w:rPr>
        <w:t>free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ask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Chair</w:t>
      </w:r>
      <w:r>
        <w:rPr>
          <w:spacing w:val="-19"/>
          <w:w w:val="105"/>
        </w:rPr>
        <w:t> </w:t>
      </w:r>
      <w:r>
        <w:rPr>
          <w:w w:val="105"/>
        </w:rPr>
        <w:t>if</w:t>
      </w:r>
      <w:r>
        <w:rPr>
          <w:spacing w:val="-19"/>
          <w:w w:val="105"/>
        </w:rPr>
        <w:t> </w:t>
      </w:r>
      <w:r>
        <w:rPr>
          <w:w w:val="105"/>
        </w:rPr>
        <w:t>it</w:t>
      </w:r>
      <w:r>
        <w:rPr>
          <w:spacing w:val="-19"/>
          <w:w w:val="105"/>
        </w:rPr>
        <w:t> </w:t>
      </w:r>
      <w:r>
        <w:rPr>
          <w:w w:val="105"/>
        </w:rPr>
        <w:t>doesn’t</w:t>
      </w:r>
      <w:r>
        <w:rPr>
          <w:spacing w:val="-19"/>
          <w:w w:val="105"/>
        </w:rPr>
        <w:t> </w:t>
      </w:r>
      <w:r>
        <w:rPr>
          <w:w w:val="105"/>
        </w:rPr>
        <w:t>seem</w:t>
      </w:r>
      <w:r>
        <w:rPr>
          <w:spacing w:val="-19"/>
          <w:w w:val="105"/>
        </w:rPr>
        <w:t> </w:t>
      </w:r>
      <w:r>
        <w:rPr>
          <w:w w:val="105"/>
        </w:rPr>
        <w:t>that</w:t>
      </w:r>
      <w:r>
        <w:rPr>
          <w:spacing w:val="-19"/>
          <w:w w:val="105"/>
        </w:rPr>
        <w:t> </w:t>
      </w:r>
      <w:r>
        <w:rPr>
          <w:w w:val="105"/>
        </w:rPr>
        <w:t>this</w:t>
      </w:r>
      <w:r>
        <w:rPr>
          <w:spacing w:val="-19"/>
          <w:w w:val="105"/>
        </w:rPr>
        <w:t> </w:t>
      </w:r>
      <w:r>
        <w:rPr>
          <w:w w:val="105"/>
        </w:rPr>
        <w:t>is</w:t>
      </w:r>
      <w:r>
        <w:rPr>
          <w:spacing w:val="-19"/>
          <w:w w:val="105"/>
        </w:rPr>
        <w:t> </w:t>
      </w:r>
      <w:r>
        <w:rPr>
          <w:w w:val="105"/>
        </w:rPr>
        <w:t>going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happen.</w:t>
      </w:r>
    </w:p>
    <w:p>
      <w:pPr>
        <w:pStyle w:val="BodyText"/>
        <w:spacing w:before="116"/>
      </w:pPr>
      <w:r>
        <w:rPr>
          <w:spacing w:val="-4"/>
          <w:w w:val="105"/>
        </w:rPr>
        <w:t>You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should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also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receive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copy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of: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w w:val="105"/>
          <w:sz w:val="24"/>
        </w:rPr>
        <w:t>PPG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Ground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Rules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3" w:after="0"/>
        <w:ind w:left="672" w:right="0" w:hanging="282"/>
        <w:jc w:val="left"/>
        <w:rPr>
          <w:sz w:val="24"/>
        </w:rPr>
      </w:pP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Reference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22" w:after="0"/>
        <w:ind w:left="672" w:right="0" w:hanging="282"/>
        <w:jc w:val="left"/>
        <w:rPr>
          <w:sz w:val="24"/>
        </w:rPr>
      </w:pPr>
      <w:r>
        <w:rPr>
          <w:spacing w:val="-2"/>
          <w:w w:val="105"/>
          <w:sz w:val="24"/>
        </w:rPr>
        <w:t>Code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Conduct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(you’ll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need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read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sign</w:t>
      </w:r>
      <w:r>
        <w:rPr>
          <w:spacing w:val="-13"/>
          <w:w w:val="105"/>
          <w:sz w:val="24"/>
        </w:rPr>
        <w:t> </w:t>
      </w:r>
      <w:r>
        <w:rPr>
          <w:spacing w:val="-4"/>
          <w:w w:val="105"/>
          <w:sz w:val="24"/>
        </w:rPr>
        <w:t>this)</w:t>
      </w:r>
    </w:p>
    <w:p>
      <w:pPr>
        <w:pStyle w:val="BodyText"/>
        <w:spacing w:line="247" w:lineRule="auto" w:before="123"/>
        <w:ind w:right="406"/>
      </w:pPr>
      <w:r>
        <w:rPr>
          <w:spacing w:val="-4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least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once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year,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members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spend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week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practice’s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reception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area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talking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to </w:t>
      </w:r>
      <w:r>
        <w:rPr>
          <w:spacing w:val="-2"/>
          <w:w w:val="105"/>
        </w:rPr>
        <w:t>patients,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collecting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opinions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observations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about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being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at </w:t>
      </w:r>
      <w:r>
        <w:rPr>
          <w:color w:val="E5007D"/>
          <w:w w:val="105"/>
        </w:rPr>
        <w:t>XXXXXXX</w:t>
      </w:r>
      <w:r>
        <w:rPr>
          <w:color w:val="E5007D"/>
          <w:spacing w:val="-11"/>
          <w:w w:val="105"/>
        </w:rPr>
        <w:t> </w:t>
      </w:r>
      <w:r>
        <w:rPr>
          <w:color w:val="E5007D"/>
          <w:w w:val="105"/>
        </w:rPr>
        <w:t>XXXXXXX</w:t>
      </w:r>
      <w:r>
        <w:rPr>
          <w:w w:val="105"/>
        </w:rPr>
        <w:t>.</w:t>
      </w:r>
      <w:r>
        <w:rPr>
          <w:spacing w:val="-11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people</w:t>
      </w:r>
      <w:r>
        <w:rPr>
          <w:spacing w:val="-11"/>
          <w:w w:val="105"/>
        </w:rPr>
        <w:t> </w:t>
      </w:r>
      <w:r>
        <w:rPr>
          <w:w w:val="105"/>
        </w:rPr>
        <w:t>want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make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complaint</w:t>
      </w:r>
      <w:r>
        <w:rPr>
          <w:spacing w:val="-11"/>
          <w:w w:val="105"/>
        </w:rPr>
        <w:t> </w:t>
      </w: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direct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practice’s complaints procedure.</w:t>
      </w:r>
    </w:p>
    <w:p>
      <w:pPr>
        <w:pStyle w:val="BodyText"/>
        <w:spacing w:line="247" w:lineRule="auto" w:before="117"/>
        <w:ind w:right="177"/>
      </w:pPr>
      <w:r>
        <w:rPr>
          <w:w w:val="105"/>
        </w:rPr>
        <w:t>Please</w:t>
      </w:r>
      <w:r>
        <w:rPr>
          <w:spacing w:val="-19"/>
          <w:w w:val="105"/>
        </w:rPr>
        <w:t> </w:t>
      </w:r>
      <w:r>
        <w:rPr>
          <w:w w:val="105"/>
        </w:rPr>
        <w:t>feel</w:t>
      </w:r>
      <w:r>
        <w:rPr>
          <w:spacing w:val="-19"/>
          <w:w w:val="105"/>
        </w:rPr>
        <w:t> </w:t>
      </w:r>
      <w:r>
        <w:rPr>
          <w:w w:val="105"/>
        </w:rPr>
        <w:t>free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ask</w:t>
      </w:r>
      <w:r>
        <w:rPr>
          <w:spacing w:val="-19"/>
          <w:w w:val="105"/>
        </w:rPr>
        <w:t> </w:t>
      </w:r>
      <w:r>
        <w:rPr>
          <w:w w:val="105"/>
        </w:rPr>
        <w:t>questions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chat</w:t>
      </w:r>
      <w:r>
        <w:rPr>
          <w:spacing w:val="-19"/>
          <w:w w:val="105"/>
        </w:rPr>
        <w:t> </w:t>
      </w:r>
      <w:r>
        <w:rPr>
          <w:w w:val="105"/>
        </w:rPr>
        <w:t>with</w:t>
      </w:r>
      <w:r>
        <w:rPr>
          <w:spacing w:val="-19"/>
          <w:w w:val="105"/>
        </w:rPr>
        <w:t> </w:t>
      </w:r>
      <w:r>
        <w:rPr>
          <w:w w:val="105"/>
        </w:rPr>
        <w:t>members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group.</w:t>
      </w:r>
      <w:r>
        <w:rPr>
          <w:spacing w:val="-19"/>
          <w:w w:val="105"/>
        </w:rPr>
        <w:t> </w:t>
      </w:r>
      <w:r>
        <w:rPr>
          <w:w w:val="105"/>
        </w:rPr>
        <w:t>We’re</w:t>
      </w:r>
      <w:r>
        <w:rPr>
          <w:spacing w:val="-19"/>
          <w:w w:val="105"/>
        </w:rPr>
        <w:t> </w:t>
      </w:r>
      <w:r>
        <w:rPr>
          <w:w w:val="105"/>
        </w:rPr>
        <w:t>all</w:t>
      </w:r>
      <w:r>
        <w:rPr>
          <w:spacing w:val="-19"/>
          <w:w w:val="105"/>
        </w:rPr>
        <w:t> </w:t>
      </w:r>
      <w:r>
        <w:rPr>
          <w:w w:val="105"/>
        </w:rPr>
        <w:t>here</w:t>
      </w:r>
      <w:r>
        <w:rPr>
          <w:spacing w:val="-19"/>
          <w:w w:val="105"/>
        </w:rPr>
        <w:t> </w:t>
      </w:r>
      <w:r>
        <w:rPr>
          <w:w w:val="105"/>
        </w:rPr>
        <w:t>to </w:t>
      </w:r>
      <w:r>
        <w:rPr>
          <w:spacing w:val="-2"/>
          <w:w w:val="105"/>
        </w:rPr>
        <w:t>help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each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other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out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make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sure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get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they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our </w:t>
      </w:r>
      <w:r>
        <w:rPr>
          <w:spacing w:val="-4"/>
          <w:w w:val="105"/>
        </w:rPr>
        <w:t>practice.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It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our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role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consider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all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our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patients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where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appropriate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relevant.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Don’t </w:t>
      </w:r>
      <w:r>
        <w:rPr>
          <w:w w:val="105"/>
        </w:rPr>
        <w:t>worry,</w:t>
      </w:r>
      <w:r>
        <w:rPr>
          <w:spacing w:val="-7"/>
          <w:w w:val="105"/>
        </w:rPr>
        <w:t> </w:t>
      </w:r>
      <w:r>
        <w:rPr>
          <w:w w:val="105"/>
        </w:rPr>
        <w:t>you’ll</w:t>
      </w:r>
      <w:r>
        <w:rPr>
          <w:spacing w:val="-7"/>
          <w:w w:val="105"/>
        </w:rPr>
        <w:t> </w:t>
      </w:r>
      <w:r>
        <w:rPr>
          <w:w w:val="105"/>
        </w:rPr>
        <w:t>pick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up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go</w:t>
      </w:r>
      <w:r>
        <w:rPr>
          <w:spacing w:val="-7"/>
          <w:w w:val="105"/>
        </w:rPr>
        <w:t> </w:t>
      </w:r>
      <w:r>
        <w:rPr>
          <w:w w:val="105"/>
        </w:rPr>
        <w:t>along.</w:t>
      </w:r>
    </w:p>
    <w:p>
      <w:pPr>
        <w:pStyle w:val="Heading1"/>
      </w:pPr>
      <w:r>
        <w:rPr>
          <w:color w:val="007877"/>
        </w:rPr>
        <w:t>Chair</w:t>
      </w:r>
      <w:r>
        <w:rPr>
          <w:color w:val="007877"/>
          <w:spacing w:val="-24"/>
        </w:rPr>
        <w:t> </w:t>
      </w:r>
      <w:r>
        <w:rPr>
          <w:color w:val="007877"/>
        </w:rPr>
        <w:t>contact</w:t>
      </w:r>
      <w:r>
        <w:rPr>
          <w:color w:val="007877"/>
          <w:spacing w:val="-23"/>
        </w:rPr>
        <w:t> </w:t>
      </w:r>
      <w:r>
        <w:rPr>
          <w:color w:val="007877"/>
          <w:spacing w:val="-2"/>
        </w:rPr>
        <w:t>details</w:t>
      </w:r>
    </w:p>
    <w:p>
      <w:pPr>
        <w:spacing w:before="105"/>
        <w:ind w:left="390" w:right="0" w:firstLine="0"/>
        <w:jc w:val="left"/>
        <w:rPr>
          <w:sz w:val="24"/>
        </w:rPr>
      </w:pPr>
      <w:r>
        <w:rPr>
          <w:b/>
          <w:spacing w:val="-4"/>
          <w:sz w:val="24"/>
        </w:rPr>
        <w:t>Name:</w:t>
      </w:r>
      <w:r>
        <w:rPr>
          <w:b/>
          <w:spacing w:val="-10"/>
          <w:sz w:val="24"/>
        </w:rPr>
        <w:t> </w:t>
      </w:r>
      <w:r>
        <w:rPr>
          <w:spacing w:val="-4"/>
          <w:sz w:val="24"/>
        </w:rPr>
        <w:t>Joe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McChairPerson</w:t>
      </w:r>
    </w:p>
    <w:p>
      <w:pPr>
        <w:spacing w:before="123"/>
        <w:ind w:left="390" w:right="0" w:firstLine="0"/>
        <w:jc w:val="left"/>
        <w:rPr>
          <w:sz w:val="24"/>
        </w:rPr>
      </w:pPr>
      <w:r>
        <w:rPr>
          <w:b/>
          <w:spacing w:val="-6"/>
          <w:sz w:val="24"/>
        </w:rPr>
        <w:t>Email:</w:t>
      </w:r>
      <w:r>
        <w:rPr>
          <w:b/>
          <w:spacing w:val="-12"/>
          <w:sz w:val="24"/>
        </w:rPr>
        <w:t> </w:t>
      </w:r>
      <w:hyperlink r:id="rId7">
        <w:r>
          <w:rPr>
            <w:color w:val="275B9B"/>
            <w:spacing w:val="-2"/>
            <w:sz w:val="24"/>
            <w:u w:val="single" w:color="275B9B"/>
          </w:rPr>
          <w:t>joe.mchairperson@gmail.com</w:t>
        </w:r>
      </w:hyperlink>
    </w:p>
    <w:p>
      <w:pPr>
        <w:pStyle w:val="Heading1"/>
        <w:spacing w:before="257"/>
      </w:pPr>
      <w:r>
        <w:rPr>
          <w:color w:val="007877"/>
        </w:rPr>
        <w:t>Useful</w:t>
      </w:r>
      <w:r>
        <w:rPr>
          <w:color w:val="007877"/>
          <w:spacing w:val="10"/>
        </w:rPr>
        <w:t> </w:t>
      </w:r>
      <w:r>
        <w:rPr>
          <w:color w:val="007877"/>
          <w:spacing w:val="-2"/>
        </w:rPr>
        <w:t>Resources</w:t>
      </w:r>
    </w:p>
    <w:p>
      <w:pPr>
        <w:pStyle w:val="BodyText"/>
        <w:spacing w:line="345" w:lineRule="auto" w:before="105"/>
        <w:ind w:right="1302"/>
      </w:pPr>
      <w:r>
        <w:rPr/>
        <w:t>There’s guidance and resources on the Leeds Health and Care Partnership website: </w:t>
      </w:r>
      <w:hyperlink r:id="rId8">
        <w:r>
          <w:rPr>
            <w:color w:val="275B9B"/>
            <w:spacing w:val="-2"/>
            <w:u w:val="single" w:color="275B9B"/>
          </w:rPr>
          <w:t>https://www.healthandcareleeds.org/have-your</w:t>
        </w:r>
      </w:hyperlink>
      <w:r>
        <w:rPr>
          <w:color w:val="275B9B"/>
          <w:spacing w:val="-2"/>
          <w:u w:val="single" w:color="275B9B"/>
        </w:rPr>
        <w:t>-say/</w:t>
      </w:r>
    </w:p>
    <w:p>
      <w:pPr>
        <w:pStyle w:val="BodyText"/>
        <w:spacing w:line="345" w:lineRule="auto" w:before="170"/>
      </w:pPr>
      <w:r>
        <w:rPr/>
        <w:t>The National Association of Patient Participation (NAPP) has a lot of information: </w:t>
      </w:r>
      <w:hyperlink r:id="rId9">
        <w:r>
          <w:rPr>
            <w:color w:val="275B9B"/>
            <w:spacing w:val="-2"/>
            <w:u w:val="single" w:color="275B9B"/>
          </w:rPr>
          <w:t>https://www.napp.org.uk/</w:t>
        </w:r>
      </w:hyperlink>
    </w:p>
    <w:p>
      <w:pPr>
        <w:pStyle w:val="BodyText"/>
        <w:spacing w:line="345" w:lineRule="auto" w:before="170"/>
        <w:ind w:right="3983"/>
      </w:pPr>
      <w:r>
        <w:rPr/>
        <w:t>The</w:t>
      </w:r>
      <w:r>
        <w:rPr>
          <w:spacing w:val="-1"/>
        </w:rPr>
        <w:t> </w:t>
      </w:r>
      <w:r>
        <w:rPr/>
        <w:t>GP</w:t>
      </w:r>
      <w:r>
        <w:rPr>
          <w:spacing w:val="-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valuable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information: </w:t>
      </w:r>
      <w:hyperlink r:id="rId10">
        <w:r>
          <w:rPr>
            <w:color w:val="275B9B"/>
            <w:spacing w:val="-2"/>
            <w:u w:val="single" w:color="275B9B"/>
          </w:rPr>
          <w:t>https://www.gp-patient.co.uk/</w:t>
        </w:r>
      </w:hyperlink>
    </w:p>
    <w:p>
      <w:pPr>
        <w:pStyle w:val="BodyText"/>
        <w:spacing w:line="345" w:lineRule="auto" w:before="170"/>
      </w:pPr>
      <w:r>
        <w:rPr/>
        <w:t>You can find information on our local area on the Leeds Observatory: </w:t>
      </w:r>
      <w:r>
        <w:rPr>
          <w:color w:val="275B9B"/>
          <w:spacing w:val="-2"/>
          <w:u w:val="single" w:color="275B9B"/>
        </w:rPr>
        <w:t>https://observatory.leeds.gov.uk/</w:t>
      </w:r>
    </w:p>
    <w:p>
      <w:pPr>
        <w:pStyle w:val="BodyText"/>
        <w:spacing w:line="345" w:lineRule="auto" w:before="170"/>
      </w:pPr>
      <w:r>
        <w:rPr>
          <w:spacing w:val="-4"/>
          <w:w w:val="105"/>
        </w:rPr>
        <w:t>We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collect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regular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feedback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from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our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patients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using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this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survey: </w:t>
      </w:r>
      <w:r>
        <w:rPr>
          <w:color w:val="275B9B"/>
          <w:spacing w:val="-4"/>
          <w:u w:val="single" w:color="275B9B"/>
        </w:rPr>
        <w:t>https://tinyurl.com/leedsGPexp/</w:t>
      </w:r>
    </w:p>
    <w:sectPr>
      <w:pgSz w:w="11910" w:h="16840"/>
      <w:pgMar w:header="0" w:footer="650" w:top="680" w:bottom="84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0</wp:posOffset>
              </wp:positionH>
              <wp:positionV relativeFrom="page">
                <wp:posOffset>10151998</wp:posOffset>
              </wp:positionV>
              <wp:extent cx="7560309" cy="540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560309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5403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7559992" y="540003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0078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99.369995pt;width:595.275pt;height:42.52pt;mso-position-horizontal-relative:page;mso-position-vertical-relative:page;z-index:-15777792" id="docshape3" filled="true" fillcolor="#00787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347300</wp:posOffset>
              </wp:positionH>
              <wp:positionV relativeFrom="page">
                <wp:posOffset>10334881</wp:posOffset>
              </wp:positionV>
              <wp:extent cx="2726690" cy="1797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266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PPG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Toolkit</w:t>
                          </w:r>
                          <w:r>
                            <w:rPr>
                              <w:b/>
                              <w:color w:val="FFFFFF"/>
                              <w:spacing w:val="-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4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V2.0</w:t>
                          </w:r>
                          <w:r>
                            <w:rPr>
                              <w:b/>
                              <w:color w:val="FFFFFF"/>
                              <w:spacing w:val="-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3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Arial MT"/>
                              <w:color w:val="FFFFF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sz w:val="20"/>
                            </w:rPr>
                            <w:t>2024</w:t>
                          </w:r>
                          <w:r>
                            <w:rPr>
                              <w:rFonts w:ascii="Arial MT"/>
                              <w:color w:val="FFFF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FFFFFF"/>
                              <w:position w:val="1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FFFFFF"/>
                              <w:spacing w:val="-12"/>
                              <w:position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#PPGsinLeeds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13.770203pt;width:214.7pt;height:14.15pt;mso-position-horizontal-relative:page;mso-position-vertical-relative:page;z-index:-157772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PPG</w:t>
                    </w:r>
                    <w:r>
                      <w:rPr>
                        <w:b/>
                        <w:color w:val="FFFFFF"/>
                        <w:spacing w:val="-16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Toolkit</w:t>
                    </w:r>
                    <w:r>
                      <w:rPr>
                        <w:b/>
                        <w:color w:val="FFFFFF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4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V2.0</w:t>
                    </w:r>
                    <w:r>
                      <w:rPr>
                        <w:b/>
                        <w:color w:val="FFFFFF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3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z w:val="20"/>
                      </w:rPr>
                      <w:t>March</w:t>
                    </w:r>
                    <w:r>
                      <w:rPr>
                        <w:rFonts w:ascii="Arial MT"/>
                        <w:color w:val="FFFFFF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z w:val="20"/>
                      </w:rPr>
                      <w:t>2024</w:t>
                    </w:r>
                    <w:r>
                      <w:rPr>
                        <w:rFonts w:ascii="Arial MT"/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position w:val="1"/>
                        <w:sz w:val="20"/>
                      </w:rPr>
                      <w:t>|</w:t>
                    </w:r>
                    <w:r>
                      <w:rPr>
                        <w:rFonts w:ascii="Arial MT"/>
                        <w:color w:val="FFFFFF"/>
                        <w:spacing w:val="-12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#PPGsinLeeds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7020642</wp:posOffset>
              </wp:positionH>
              <wp:positionV relativeFrom="page">
                <wp:posOffset>10338183</wp:posOffset>
              </wp:positionV>
              <wp:extent cx="230504" cy="175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050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>57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806519pt;margin-top:814.030212pt;width:18.150pt;height:13.85pt;mso-position-horizontal-relative:page;mso-position-vertical-relative:page;z-index:-15776768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57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4859997</wp:posOffset>
              </wp:positionH>
              <wp:positionV relativeFrom="page">
                <wp:posOffset>0</wp:posOffset>
              </wp:positionV>
              <wp:extent cx="2520315" cy="43243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520315" cy="4324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0315" h="432434">
                            <a:moveTo>
                              <a:pt x="2519997" y="0"/>
                            </a:moveTo>
                            <a:lnTo>
                              <a:pt x="0" y="0"/>
                            </a:lnTo>
                            <a:lnTo>
                              <a:pt x="0" y="432003"/>
                            </a:lnTo>
                            <a:lnTo>
                              <a:pt x="2519997" y="432003"/>
                            </a:lnTo>
                            <a:lnTo>
                              <a:pt x="2519997" y="0"/>
                            </a:lnTo>
                            <a:close/>
                          </a:path>
                        </a:pathLst>
                      </a:custGeom>
                      <a:solidFill>
                        <a:srgbClr val="CFE1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82.677002pt;margin-top:.000015pt;width:198.425pt;height:34.016pt;mso-position-horizontal-relative:page;mso-position-vertical-relative:page;z-index:-15778816" id="docshape1" filled="true" fillcolor="#cfe1d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5387466</wp:posOffset>
              </wp:positionH>
              <wp:positionV relativeFrom="page">
                <wp:posOffset>55981</wp:posOffset>
              </wp:positionV>
              <wp:extent cx="1465580" cy="3282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6558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7877"/>
                              <w:sz w:val="20"/>
                            </w:rPr>
                            <w:t>Appendix</w:t>
                          </w:r>
                          <w:r>
                            <w:rPr>
                              <w:b/>
                              <w:color w:val="007877"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007877"/>
                              <w:spacing w:val="-10"/>
                              <w:sz w:val="20"/>
                            </w:rPr>
                            <w:t>L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7877"/>
                              <w:w w:val="105"/>
                              <w:sz w:val="20"/>
                            </w:rPr>
                            <w:t>Induction</w:t>
                          </w:r>
                          <w:r>
                            <w:rPr>
                              <w:color w:val="007877"/>
                              <w:spacing w:val="-13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w w:val="105"/>
                              <w:sz w:val="20"/>
                            </w:rPr>
                            <w:t>Pack</w:t>
                          </w:r>
                          <w:r>
                            <w:rPr>
                              <w:color w:val="007877"/>
                              <w:spacing w:val="-12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7877"/>
                              <w:spacing w:val="-2"/>
                              <w:w w:val="105"/>
                              <w:sz w:val="20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4.209991pt;margin-top:4.408015pt;width:115.4pt;height:25.85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7877"/>
                        <w:sz w:val="20"/>
                      </w:rPr>
                      <w:t>Appendix</w:t>
                    </w:r>
                    <w:r>
                      <w:rPr>
                        <w:b/>
                        <w:color w:val="007877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007877"/>
                        <w:spacing w:val="-10"/>
                        <w:sz w:val="20"/>
                      </w:rPr>
                      <w:t>L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7877"/>
                        <w:w w:val="105"/>
                        <w:sz w:val="20"/>
                      </w:rPr>
                      <w:t>Induction</w:t>
                    </w:r>
                    <w:r>
                      <w:rPr>
                        <w:color w:val="007877"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w w:val="105"/>
                        <w:sz w:val="20"/>
                      </w:rPr>
                      <w:t>Pack</w:t>
                    </w:r>
                    <w:r>
                      <w:rPr>
                        <w:color w:val="007877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007877"/>
                        <w:spacing w:val="-2"/>
                        <w:w w:val="105"/>
                        <w:sz w:val="20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97C2BE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90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39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5"/>
      <w:ind w:left="673" w:hanging="28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joe.mchairperson@gmail.com" TargetMode="External"/><Relationship Id="rId8" Type="http://schemas.openxmlformats.org/officeDocument/2006/relationships/hyperlink" Target="http://www.healthandcareleeds.org/have-your-say/" TargetMode="External"/><Relationship Id="rId9" Type="http://schemas.openxmlformats.org/officeDocument/2006/relationships/hyperlink" Target="http://www.napp.org.uk/" TargetMode="External"/><Relationship Id="rId10" Type="http://schemas.openxmlformats.org/officeDocument/2006/relationships/hyperlink" Target="http://www.gp-patient.co.uk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2024-03-25T06:45:07Z</dcterms:created>
  <dcterms:modified xsi:type="dcterms:W3CDTF">2024-03-25T06:45:07Z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